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4E559" w14:textId="77777777" w:rsidR="00BB0B49" w:rsidRDefault="00BB0B49">
      <w:pPr>
        <w:pStyle w:val="BodyText"/>
        <w:spacing w:before="0"/>
        <w:ind w:left="0"/>
        <w:jc w:val="left"/>
      </w:pPr>
    </w:p>
    <w:p w14:paraId="7B9F76E6" w14:textId="77777777" w:rsidR="00BB0B49" w:rsidRDefault="00BB0B49">
      <w:pPr>
        <w:pStyle w:val="BodyText"/>
        <w:spacing w:before="68"/>
        <w:ind w:left="0"/>
        <w:jc w:val="left"/>
      </w:pPr>
    </w:p>
    <w:p w14:paraId="2FA1413A" w14:textId="77777777" w:rsidR="00BB0B49" w:rsidRDefault="00992EF9">
      <w:pPr>
        <w:rPr>
          <w:b/>
          <w:sz w:val="24"/>
        </w:rPr>
      </w:pPr>
      <w:bookmarkStart w:id="0" w:name="§_200-2_Word_usage;_definitions."/>
      <w:bookmarkEnd w:id="0"/>
      <w:r>
        <w:rPr>
          <w:b/>
          <w:sz w:val="24"/>
        </w:rPr>
        <w:t>§</w:t>
      </w:r>
      <w:r>
        <w:rPr>
          <w:b/>
          <w:spacing w:val="-1"/>
          <w:sz w:val="24"/>
        </w:rPr>
        <w:t xml:space="preserve"> </w:t>
      </w:r>
      <w:r>
        <w:rPr>
          <w:b/>
          <w:sz w:val="24"/>
        </w:rPr>
        <w:t>200-2.</w:t>
      </w:r>
      <w:r>
        <w:rPr>
          <w:b/>
          <w:spacing w:val="59"/>
          <w:sz w:val="24"/>
        </w:rPr>
        <w:t xml:space="preserve"> </w:t>
      </w:r>
      <w:r>
        <w:rPr>
          <w:b/>
          <w:sz w:val="24"/>
        </w:rPr>
        <w:t>Word</w:t>
      </w:r>
      <w:r>
        <w:rPr>
          <w:b/>
          <w:spacing w:val="31"/>
          <w:sz w:val="24"/>
        </w:rPr>
        <w:t xml:space="preserve"> </w:t>
      </w:r>
      <w:r>
        <w:rPr>
          <w:b/>
          <w:sz w:val="24"/>
        </w:rPr>
        <w:t>usage;</w:t>
      </w:r>
      <w:r>
        <w:rPr>
          <w:b/>
          <w:spacing w:val="31"/>
          <w:sz w:val="24"/>
        </w:rPr>
        <w:t xml:space="preserve"> </w:t>
      </w:r>
      <w:r>
        <w:rPr>
          <w:b/>
          <w:sz w:val="24"/>
        </w:rPr>
        <w:t>definitions.</w:t>
      </w:r>
      <w:r>
        <w:rPr>
          <w:b/>
          <w:spacing w:val="30"/>
          <w:sz w:val="24"/>
        </w:rPr>
        <w:t xml:space="preserve"> </w:t>
      </w:r>
      <w:r>
        <w:rPr>
          <w:b/>
          <w:sz w:val="24"/>
        </w:rPr>
        <w:t>[Amended</w:t>
      </w:r>
      <w:r>
        <w:rPr>
          <w:b/>
          <w:spacing w:val="32"/>
          <w:sz w:val="24"/>
        </w:rPr>
        <w:t xml:space="preserve"> </w:t>
      </w:r>
      <w:r>
        <w:rPr>
          <w:b/>
          <w:sz w:val="24"/>
        </w:rPr>
        <w:t>11-5-1979</w:t>
      </w:r>
      <w:r>
        <w:rPr>
          <w:b/>
          <w:spacing w:val="31"/>
          <w:sz w:val="24"/>
        </w:rPr>
        <w:t xml:space="preserve"> </w:t>
      </w:r>
      <w:r>
        <w:rPr>
          <w:b/>
          <w:sz w:val="24"/>
        </w:rPr>
        <w:t>by</w:t>
      </w:r>
      <w:r>
        <w:rPr>
          <w:b/>
          <w:spacing w:val="30"/>
          <w:sz w:val="24"/>
        </w:rPr>
        <w:t xml:space="preserve"> </w:t>
      </w:r>
      <w:r>
        <w:rPr>
          <w:b/>
          <w:sz w:val="24"/>
        </w:rPr>
        <w:t>L.L.</w:t>
      </w:r>
      <w:r>
        <w:rPr>
          <w:b/>
          <w:spacing w:val="31"/>
          <w:sz w:val="24"/>
        </w:rPr>
        <w:t xml:space="preserve"> </w:t>
      </w:r>
      <w:r>
        <w:rPr>
          <w:b/>
          <w:sz w:val="24"/>
        </w:rPr>
        <w:t>No.</w:t>
      </w:r>
      <w:r>
        <w:rPr>
          <w:b/>
          <w:spacing w:val="31"/>
          <w:sz w:val="24"/>
        </w:rPr>
        <w:t xml:space="preserve"> </w:t>
      </w:r>
      <w:r>
        <w:rPr>
          <w:b/>
          <w:sz w:val="24"/>
        </w:rPr>
        <w:t>11-1979;</w:t>
      </w:r>
      <w:r>
        <w:rPr>
          <w:b/>
          <w:spacing w:val="30"/>
          <w:sz w:val="24"/>
        </w:rPr>
        <w:t xml:space="preserve"> </w:t>
      </w:r>
      <w:r>
        <w:rPr>
          <w:b/>
          <w:sz w:val="24"/>
        </w:rPr>
        <w:t>5-4-1987</w:t>
      </w:r>
      <w:r>
        <w:rPr>
          <w:b/>
          <w:spacing w:val="32"/>
          <w:sz w:val="24"/>
        </w:rPr>
        <w:t xml:space="preserve"> </w:t>
      </w:r>
      <w:r>
        <w:rPr>
          <w:b/>
          <w:spacing w:val="-5"/>
          <w:sz w:val="24"/>
        </w:rPr>
        <w:t>by</w:t>
      </w:r>
    </w:p>
    <w:p w14:paraId="585028A8" w14:textId="77777777" w:rsidR="00BB0B49" w:rsidRDefault="00992EF9">
      <w:pPr>
        <w:rPr>
          <w:b/>
          <w:sz w:val="24"/>
        </w:rPr>
      </w:pPr>
      <w:r>
        <w:rPr>
          <w:b/>
          <w:sz w:val="24"/>
        </w:rPr>
        <w:t>L.L.</w:t>
      </w:r>
      <w:r>
        <w:rPr>
          <w:b/>
          <w:spacing w:val="7"/>
          <w:sz w:val="24"/>
        </w:rPr>
        <w:t xml:space="preserve"> </w:t>
      </w:r>
      <w:r>
        <w:rPr>
          <w:b/>
          <w:sz w:val="24"/>
        </w:rPr>
        <w:t>No.</w:t>
      </w:r>
      <w:r>
        <w:rPr>
          <w:b/>
          <w:spacing w:val="7"/>
          <w:sz w:val="24"/>
        </w:rPr>
        <w:t xml:space="preserve"> </w:t>
      </w:r>
      <w:r>
        <w:rPr>
          <w:b/>
          <w:sz w:val="24"/>
        </w:rPr>
        <w:t>3-1987;</w:t>
      </w:r>
      <w:r>
        <w:rPr>
          <w:b/>
          <w:spacing w:val="6"/>
          <w:sz w:val="24"/>
        </w:rPr>
        <w:t xml:space="preserve"> </w:t>
      </w:r>
      <w:r>
        <w:rPr>
          <w:b/>
          <w:sz w:val="24"/>
        </w:rPr>
        <w:t>5-18-1987</w:t>
      </w:r>
      <w:r>
        <w:rPr>
          <w:b/>
          <w:spacing w:val="7"/>
          <w:sz w:val="24"/>
        </w:rPr>
        <w:t xml:space="preserve"> </w:t>
      </w:r>
      <w:r>
        <w:rPr>
          <w:b/>
          <w:sz w:val="24"/>
        </w:rPr>
        <w:t>by</w:t>
      </w:r>
      <w:r>
        <w:rPr>
          <w:b/>
          <w:spacing w:val="7"/>
          <w:sz w:val="24"/>
        </w:rPr>
        <w:t xml:space="preserve"> </w:t>
      </w:r>
      <w:r>
        <w:rPr>
          <w:b/>
          <w:sz w:val="24"/>
        </w:rPr>
        <w:t>L.L.</w:t>
      </w:r>
      <w:r>
        <w:rPr>
          <w:b/>
          <w:spacing w:val="7"/>
          <w:sz w:val="24"/>
        </w:rPr>
        <w:t xml:space="preserve"> </w:t>
      </w:r>
      <w:r>
        <w:rPr>
          <w:b/>
          <w:sz w:val="24"/>
        </w:rPr>
        <w:t>No.</w:t>
      </w:r>
      <w:r>
        <w:rPr>
          <w:b/>
          <w:spacing w:val="7"/>
          <w:sz w:val="24"/>
        </w:rPr>
        <w:t xml:space="preserve"> </w:t>
      </w:r>
      <w:r>
        <w:rPr>
          <w:b/>
          <w:sz w:val="24"/>
        </w:rPr>
        <w:t>4-1987;</w:t>
      </w:r>
      <w:r>
        <w:rPr>
          <w:b/>
          <w:spacing w:val="6"/>
          <w:sz w:val="24"/>
        </w:rPr>
        <w:t xml:space="preserve"> </w:t>
      </w:r>
      <w:r>
        <w:rPr>
          <w:b/>
          <w:sz w:val="24"/>
        </w:rPr>
        <w:t>12-1-1997</w:t>
      </w:r>
      <w:r>
        <w:rPr>
          <w:b/>
          <w:spacing w:val="7"/>
          <w:sz w:val="24"/>
        </w:rPr>
        <w:t xml:space="preserve"> </w:t>
      </w:r>
      <w:r>
        <w:rPr>
          <w:b/>
          <w:sz w:val="24"/>
        </w:rPr>
        <w:t>by</w:t>
      </w:r>
      <w:r>
        <w:rPr>
          <w:b/>
          <w:spacing w:val="7"/>
          <w:sz w:val="24"/>
        </w:rPr>
        <w:t xml:space="preserve"> </w:t>
      </w:r>
      <w:r>
        <w:rPr>
          <w:b/>
          <w:sz w:val="24"/>
        </w:rPr>
        <w:t>L.L.</w:t>
      </w:r>
      <w:r>
        <w:rPr>
          <w:b/>
          <w:spacing w:val="7"/>
          <w:sz w:val="24"/>
        </w:rPr>
        <w:t xml:space="preserve"> </w:t>
      </w:r>
      <w:r>
        <w:rPr>
          <w:b/>
          <w:sz w:val="24"/>
        </w:rPr>
        <w:t>No.</w:t>
      </w:r>
      <w:r>
        <w:rPr>
          <w:b/>
          <w:spacing w:val="7"/>
          <w:sz w:val="24"/>
        </w:rPr>
        <w:t xml:space="preserve"> </w:t>
      </w:r>
      <w:r>
        <w:rPr>
          <w:b/>
          <w:sz w:val="24"/>
        </w:rPr>
        <w:t>6-1997;</w:t>
      </w:r>
      <w:r>
        <w:rPr>
          <w:b/>
          <w:spacing w:val="6"/>
          <w:sz w:val="24"/>
        </w:rPr>
        <w:t xml:space="preserve"> </w:t>
      </w:r>
      <w:r>
        <w:rPr>
          <w:b/>
          <w:sz w:val="24"/>
        </w:rPr>
        <w:t>4-28-2003</w:t>
      </w:r>
      <w:r>
        <w:rPr>
          <w:b/>
          <w:spacing w:val="7"/>
          <w:sz w:val="24"/>
        </w:rPr>
        <w:t xml:space="preserve"> </w:t>
      </w:r>
      <w:r>
        <w:rPr>
          <w:b/>
          <w:spacing w:val="-5"/>
          <w:sz w:val="24"/>
        </w:rPr>
        <w:t>by</w:t>
      </w:r>
    </w:p>
    <w:p w14:paraId="1634A607" w14:textId="77777777" w:rsidR="00BB0B49" w:rsidRDefault="00992EF9">
      <w:pPr>
        <w:rPr>
          <w:b/>
          <w:sz w:val="24"/>
        </w:rPr>
      </w:pPr>
      <w:r>
        <w:rPr>
          <w:b/>
          <w:sz w:val="24"/>
        </w:rPr>
        <w:t>L.L.</w:t>
      </w:r>
      <w:r>
        <w:rPr>
          <w:b/>
          <w:spacing w:val="16"/>
          <w:sz w:val="24"/>
        </w:rPr>
        <w:t xml:space="preserve"> </w:t>
      </w:r>
      <w:r>
        <w:rPr>
          <w:b/>
          <w:sz w:val="24"/>
        </w:rPr>
        <w:t>No.</w:t>
      </w:r>
      <w:r>
        <w:rPr>
          <w:b/>
          <w:spacing w:val="15"/>
          <w:sz w:val="24"/>
        </w:rPr>
        <w:t xml:space="preserve"> </w:t>
      </w:r>
      <w:r>
        <w:rPr>
          <w:b/>
          <w:sz w:val="24"/>
        </w:rPr>
        <w:t>4-2003;</w:t>
      </w:r>
      <w:r>
        <w:rPr>
          <w:b/>
          <w:spacing w:val="15"/>
          <w:sz w:val="24"/>
        </w:rPr>
        <w:t xml:space="preserve"> </w:t>
      </w:r>
      <w:r>
        <w:rPr>
          <w:b/>
          <w:sz w:val="24"/>
        </w:rPr>
        <w:t>6-20-2005</w:t>
      </w:r>
      <w:r>
        <w:rPr>
          <w:b/>
          <w:spacing w:val="15"/>
          <w:sz w:val="24"/>
        </w:rPr>
        <w:t xml:space="preserve"> </w:t>
      </w:r>
      <w:r>
        <w:rPr>
          <w:b/>
          <w:sz w:val="24"/>
        </w:rPr>
        <w:t>by</w:t>
      </w:r>
      <w:r>
        <w:rPr>
          <w:b/>
          <w:spacing w:val="15"/>
          <w:sz w:val="24"/>
        </w:rPr>
        <w:t xml:space="preserve"> </w:t>
      </w:r>
      <w:r>
        <w:rPr>
          <w:b/>
          <w:sz w:val="24"/>
        </w:rPr>
        <w:t>L.L.</w:t>
      </w:r>
      <w:r>
        <w:rPr>
          <w:b/>
          <w:spacing w:val="16"/>
          <w:sz w:val="24"/>
        </w:rPr>
        <w:t xml:space="preserve"> </w:t>
      </w:r>
      <w:r>
        <w:rPr>
          <w:b/>
          <w:sz w:val="24"/>
        </w:rPr>
        <w:t>No.</w:t>
      </w:r>
      <w:r>
        <w:rPr>
          <w:b/>
          <w:spacing w:val="15"/>
          <w:sz w:val="24"/>
        </w:rPr>
        <w:t xml:space="preserve"> </w:t>
      </w:r>
      <w:r>
        <w:rPr>
          <w:b/>
          <w:sz w:val="24"/>
        </w:rPr>
        <w:t>2-2005;</w:t>
      </w:r>
      <w:r>
        <w:rPr>
          <w:b/>
          <w:spacing w:val="15"/>
          <w:sz w:val="24"/>
        </w:rPr>
        <w:t xml:space="preserve"> </w:t>
      </w:r>
      <w:r>
        <w:rPr>
          <w:b/>
          <w:sz w:val="24"/>
        </w:rPr>
        <w:t>5-21-2012</w:t>
      </w:r>
      <w:r>
        <w:rPr>
          <w:b/>
          <w:spacing w:val="15"/>
          <w:sz w:val="24"/>
        </w:rPr>
        <w:t xml:space="preserve"> </w:t>
      </w:r>
      <w:r>
        <w:rPr>
          <w:b/>
          <w:sz w:val="24"/>
        </w:rPr>
        <w:t>by</w:t>
      </w:r>
      <w:r>
        <w:rPr>
          <w:b/>
          <w:spacing w:val="15"/>
          <w:sz w:val="24"/>
        </w:rPr>
        <w:t xml:space="preserve"> </w:t>
      </w:r>
      <w:r>
        <w:rPr>
          <w:b/>
          <w:sz w:val="24"/>
        </w:rPr>
        <w:t>L.L.</w:t>
      </w:r>
      <w:r>
        <w:rPr>
          <w:b/>
          <w:spacing w:val="16"/>
          <w:sz w:val="24"/>
        </w:rPr>
        <w:t xml:space="preserve"> </w:t>
      </w:r>
      <w:r>
        <w:rPr>
          <w:b/>
          <w:sz w:val="24"/>
        </w:rPr>
        <w:t>No.</w:t>
      </w:r>
      <w:r>
        <w:rPr>
          <w:b/>
          <w:spacing w:val="15"/>
          <w:sz w:val="24"/>
        </w:rPr>
        <w:t xml:space="preserve"> </w:t>
      </w:r>
      <w:r>
        <w:rPr>
          <w:b/>
          <w:sz w:val="24"/>
        </w:rPr>
        <w:t>5-2012;</w:t>
      </w:r>
      <w:r>
        <w:rPr>
          <w:b/>
          <w:spacing w:val="15"/>
          <w:sz w:val="24"/>
        </w:rPr>
        <w:t xml:space="preserve"> </w:t>
      </w:r>
      <w:r>
        <w:rPr>
          <w:b/>
          <w:sz w:val="24"/>
        </w:rPr>
        <w:t>2-6-2017</w:t>
      </w:r>
      <w:r>
        <w:rPr>
          <w:b/>
          <w:spacing w:val="15"/>
          <w:sz w:val="24"/>
        </w:rPr>
        <w:t xml:space="preserve"> </w:t>
      </w:r>
      <w:r>
        <w:rPr>
          <w:b/>
          <w:spacing w:val="-7"/>
          <w:sz w:val="24"/>
        </w:rPr>
        <w:t>by</w:t>
      </w:r>
    </w:p>
    <w:p w14:paraId="7CD20AB8" w14:textId="77777777" w:rsidR="00BB0B49" w:rsidRDefault="00992EF9">
      <w:pPr>
        <w:rPr>
          <w:b/>
          <w:sz w:val="24"/>
        </w:rPr>
      </w:pPr>
      <w:r>
        <w:rPr>
          <w:b/>
          <w:sz w:val="24"/>
        </w:rPr>
        <w:t>L.L.</w:t>
      </w:r>
      <w:r>
        <w:rPr>
          <w:b/>
          <w:spacing w:val="-1"/>
          <w:sz w:val="24"/>
        </w:rPr>
        <w:t xml:space="preserve"> </w:t>
      </w:r>
      <w:r>
        <w:rPr>
          <w:b/>
          <w:sz w:val="24"/>
        </w:rPr>
        <w:t>No.</w:t>
      </w:r>
      <w:r>
        <w:rPr>
          <w:b/>
          <w:spacing w:val="-2"/>
          <w:sz w:val="24"/>
        </w:rPr>
        <w:t xml:space="preserve"> </w:t>
      </w:r>
      <w:r>
        <w:rPr>
          <w:b/>
          <w:sz w:val="24"/>
        </w:rPr>
        <w:t>2-2017;</w:t>
      </w:r>
      <w:r>
        <w:rPr>
          <w:b/>
          <w:spacing w:val="-2"/>
          <w:sz w:val="24"/>
        </w:rPr>
        <w:t xml:space="preserve"> </w:t>
      </w:r>
      <w:r>
        <w:rPr>
          <w:b/>
          <w:sz w:val="24"/>
        </w:rPr>
        <w:t>3-19-2018</w:t>
      </w:r>
      <w:r>
        <w:rPr>
          <w:b/>
          <w:spacing w:val="-2"/>
          <w:sz w:val="24"/>
        </w:rPr>
        <w:t xml:space="preserve"> </w:t>
      </w:r>
      <w:r>
        <w:rPr>
          <w:b/>
          <w:sz w:val="24"/>
        </w:rPr>
        <w:t>by</w:t>
      </w:r>
      <w:r>
        <w:rPr>
          <w:b/>
          <w:spacing w:val="-2"/>
          <w:sz w:val="24"/>
        </w:rPr>
        <w:t xml:space="preserve"> </w:t>
      </w:r>
      <w:r>
        <w:rPr>
          <w:b/>
          <w:sz w:val="24"/>
        </w:rPr>
        <w:t>L.L.</w:t>
      </w:r>
      <w:r>
        <w:rPr>
          <w:b/>
          <w:spacing w:val="-1"/>
          <w:sz w:val="24"/>
        </w:rPr>
        <w:t xml:space="preserve"> </w:t>
      </w:r>
      <w:r>
        <w:rPr>
          <w:b/>
          <w:sz w:val="24"/>
        </w:rPr>
        <w:t>No.</w:t>
      </w:r>
      <w:r>
        <w:rPr>
          <w:b/>
          <w:spacing w:val="-2"/>
          <w:sz w:val="24"/>
        </w:rPr>
        <w:t xml:space="preserve"> </w:t>
      </w:r>
      <w:r>
        <w:rPr>
          <w:b/>
          <w:sz w:val="24"/>
        </w:rPr>
        <w:t>2-2018;</w:t>
      </w:r>
      <w:r>
        <w:rPr>
          <w:b/>
          <w:spacing w:val="-2"/>
          <w:sz w:val="24"/>
        </w:rPr>
        <w:t xml:space="preserve"> </w:t>
      </w:r>
      <w:r>
        <w:rPr>
          <w:b/>
          <w:sz w:val="24"/>
        </w:rPr>
        <w:t>5-15-2023</w:t>
      </w:r>
      <w:r>
        <w:rPr>
          <w:b/>
          <w:spacing w:val="-2"/>
          <w:sz w:val="24"/>
        </w:rPr>
        <w:t xml:space="preserve"> </w:t>
      </w:r>
      <w:r>
        <w:rPr>
          <w:b/>
          <w:sz w:val="24"/>
        </w:rPr>
        <w:t>by</w:t>
      </w:r>
      <w:r>
        <w:rPr>
          <w:b/>
          <w:spacing w:val="-2"/>
          <w:sz w:val="24"/>
        </w:rPr>
        <w:t xml:space="preserve"> </w:t>
      </w:r>
      <w:r>
        <w:rPr>
          <w:b/>
          <w:sz w:val="24"/>
        </w:rPr>
        <w:t>L.L.</w:t>
      </w:r>
      <w:r>
        <w:rPr>
          <w:b/>
          <w:spacing w:val="-1"/>
          <w:sz w:val="24"/>
        </w:rPr>
        <w:t xml:space="preserve"> </w:t>
      </w:r>
      <w:r>
        <w:rPr>
          <w:b/>
          <w:sz w:val="24"/>
        </w:rPr>
        <w:t>No.</w:t>
      </w:r>
      <w:r>
        <w:rPr>
          <w:b/>
          <w:spacing w:val="-2"/>
          <w:sz w:val="24"/>
        </w:rPr>
        <w:t xml:space="preserve"> </w:t>
      </w:r>
      <w:r>
        <w:rPr>
          <w:b/>
          <w:sz w:val="24"/>
        </w:rPr>
        <w:t>5-2023;</w:t>
      </w:r>
      <w:r>
        <w:rPr>
          <w:b/>
          <w:spacing w:val="-2"/>
          <w:sz w:val="24"/>
        </w:rPr>
        <w:t xml:space="preserve"> </w:t>
      </w:r>
      <w:r>
        <w:rPr>
          <w:b/>
          <w:sz w:val="24"/>
        </w:rPr>
        <w:t>11-17-2025</w:t>
      </w:r>
      <w:r>
        <w:rPr>
          <w:b/>
          <w:spacing w:val="-2"/>
          <w:sz w:val="24"/>
        </w:rPr>
        <w:t xml:space="preserve"> </w:t>
      </w:r>
      <w:r>
        <w:rPr>
          <w:b/>
          <w:spacing w:val="-5"/>
          <w:sz w:val="24"/>
        </w:rPr>
        <w:t>by</w:t>
      </w:r>
    </w:p>
    <w:p w14:paraId="20F22D2E" w14:textId="77777777" w:rsidR="00BB0B49" w:rsidRDefault="00992EF9">
      <w:pPr>
        <w:rPr>
          <w:b/>
          <w:sz w:val="24"/>
        </w:rPr>
      </w:pPr>
      <w:r>
        <w:rPr>
          <w:b/>
          <w:sz w:val="24"/>
        </w:rPr>
        <w:t>L.L. No. 6-</w:t>
      </w:r>
      <w:r>
        <w:rPr>
          <w:b/>
          <w:spacing w:val="-2"/>
          <w:sz w:val="24"/>
        </w:rPr>
        <w:t>2025]</w:t>
      </w:r>
    </w:p>
    <w:p w14:paraId="05BC0CC4" w14:textId="77777777" w:rsidR="00BB0B49" w:rsidRDefault="00992EF9">
      <w:pPr>
        <w:pStyle w:val="ListParagraph"/>
        <w:numPr>
          <w:ilvl w:val="0"/>
          <w:numId w:val="1"/>
        </w:numPr>
        <w:tabs>
          <w:tab w:val="left" w:pos="479"/>
        </w:tabs>
        <w:ind w:left="479" w:hanging="479"/>
        <w:rPr>
          <w:sz w:val="24"/>
        </w:rPr>
      </w:pPr>
      <w:r>
        <w:rPr>
          <w:sz w:val="24"/>
        </w:rPr>
        <w:t>Scope</w:t>
      </w:r>
      <w:r>
        <w:rPr>
          <w:spacing w:val="-5"/>
          <w:sz w:val="24"/>
        </w:rPr>
        <w:t xml:space="preserve"> </w:t>
      </w:r>
      <w:r>
        <w:rPr>
          <w:sz w:val="24"/>
        </w:rPr>
        <w:t>and</w:t>
      </w:r>
      <w:r>
        <w:rPr>
          <w:spacing w:val="-1"/>
          <w:sz w:val="24"/>
        </w:rPr>
        <w:t xml:space="preserve"> </w:t>
      </w:r>
      <w:r>
        <w:rPr>
          <w:sz w:val="24"/>
        </w:rPr>
        <w:t>meaning</w:t>
      </w:r>
      <w:r>
        <w:rPr>
          <w:spacing w:val="-1"/>
          <w:sz w:val="24"/>
        </w:rPr>
        <w:t xml:space="preserve"> </w:t>
      </w:r>
      <w:r>
        <w:rPr>
          <w:sz w:val="24"/>
        </w:rPr>
        <w:t>of</w:t>
      </w:r>
      <w:r>
        <w:rPr>
          <w:spacing w:val="-1"/>
          <w:sz w:val="24"/>
        </w:rPr>
        <w:t xml:space="preserve"> </w:t>
      </w:r>
      <w:r>
        <w:rPr>
          <w:sz w:val="24"/>
        </w:rPr>
        <w:t>certain</w:t>
      </w:r>
      <w:r>
        <w:rPr>
          <w:spacing w:val="1"/>
          <w:sz w:val="24"/>
        </w:rPr>
        <w:t xml:space="preserve"> </w:t>
      </w:r>
      <w:r>
        <w:rPr>
          <w:sz w:val="24"/>
        </w:rPr>
        <w:t>words</w:t>
      </w:r>
      <w:r>
        <w:rPr>
          <w:spacing w:val="-2"/>
          <w:sz w:val="24"/>
        </w:rPr>
        <w:t xml:space="preserve"> </w:t>
      </w:r>
      <w:r>
        <w:rPr>
          <w:sz w:val="24"/>
        </w:rPr>
        <w:t>and</w:t>
      </w:r>
      <w:r>
        <w:rPr>
          <w:spacing w:val="-1"/>
          <w:sz w:val="24"/>
        </w:rPr>
        <w:t xml:space="preserve"> </w:t>
      </w:r>
      <w:r>
        <w:rPr>
          <w:spacing w:val="-2"/>
          <w:sz w:val="24"/>
        </w:rPr>
        <w:t>terms.</w:t>
      </w:r>
    </w:p>
    <w:p w14:paraId="1A426085" w14:textId="77777777" w:rsidR="00BB0B49" w:rsidRDefault="00992EF9">
      <w:pPr>
        <w:pStyle w:val="ListParagraph"/>
        <w:numPr>
          <w:ilvl w:val="1"/>
          <w:numId w:val="1"/>
        </w:numPr>
        <w:tabs>
          <w:tab w:val="left" w:pos="960"/>
        </w:tabs>
        <w:ind w:right="358"/>
        <w:jc w:val="both"/>
        <w:rPr>
          <w:sz w:val="24"/>
        </w:rPr>
      </w:pPr>
      <w:r>
        <w:rPr>
          <w:sz w:val="24"/>
        </w:rPr>
        <w:t>Unless</w:t>
      </w:r>
      <w:r>
        <w:rPr>
          <w:spacing w:val="-11"/>
          <w:sz w:val="24"/>
        </w:rPr>
        <w:t xml:space="preserve"> </w:t>
      </w:r>
      <w:r>
        <w:rPr>
          <w:sz w:val="24"/>
        </w:rPr>
        <w:t>the</w:t>
      </w:r>
      <w:r>
        <w:rPr>
          <w:spacing w:val="-11"/>
          <w:sz w:val="24"/>
        </w:rPr>
        <w:t xml:space="preserve"> </w:t>
      </w:r>
      <w:r>
        <w:rPr>
          <w:sz w:val="24"/>
        </w:rPr>
        <w:t>context</w:t>
      </w:r>
      <w:r>
        <w:rPr>
          <w:spacing w:val="-11"/>
          <w:sz w:val="24"/>
        </w:rPr>
        <w:t xml:space="preserve"> </w:t>
      </w:r>
      <w:r>
        <w:rPr>
          <w:sz w:val="24"/>
        </w:rPr>
        <w:t>clearly</w:t>
      </w:r>
      <w:r>
        <w:rPr>
          <w:spacing w:val="-10"/>
          <w:sz w:val="24"/>
        </w:rPr>
        <w:t xml:space="preserve"> </w:t>
      </w:r>
      <w:r>
        <w:rPr>
          <w:sz w:val="24"/>
        </w:rPr>
        <w:t>indicates</w:t>
      </w:r>
      <w:r>
        <w:rPr>
          <w:spacing w:val="-10"/>
          <w:sz w:val="24"/>
        </w:rPr>
        <w:t xml:space="preserve"> </w:t>
      </w:r>
      <w:r>
        <w:rPr>
          <w:sz w:val="24"/>
        </w:rPr>
        <w:t>the</w:t>
      </w:r>
      <w:r>
        <w:rPr>
          <w:spacing w:val="-11"/>
          <w:sz w:val="24"/>
        </w:rPr>
        <w:t xml:space="preserve"> </w:t>
      </w:r>
      <w:r>
        <w:rPr>
          <w:sz w:val="24"/>
        </w:rPr>
        <w:t>contrary,</w:t>
      </w:r>
      <w:r>
        <w:rPr>
          <w:spacing w:val="-11"/>
          <w:sz w:val="24"/>
        </w:rPr>
        <w:t xml:space="preserve"> </w:t>
      </w:r>
      <w:r>
        <w:rPr>
          <w:sz w:val="24"/>
        </w:rPr>
        <w:t>words</w:t>
      </w:r>
      <w:r>
        <w:rPr>
          <w:spacing w:val="-11"/>
          <w:sz w:val="24"/>
        </w:rPr>
        <w:t xml:space="preserve"> </w:t>
      </w:r>
      <w:r>
        <w:rPr>
          <w:sz w:val="24"/>
        </w:rPr>
        <w:t>used</w:t>
      </w:r>
      <w:r>
        <w:rPr>
          <w:spacing w:val="-11"/>
          <w:sz w:val="24"/>
        </w:rPr>
        <w:t xml:space="preserve"> </w:t>
      </w:r>
      <w:r>
        <w:rPr>
          <w:sz w:val="24"/>
        </w:rPr>
        <w:t>in</w:t>
      </w:r>
      <w:r>
        <w:rPr>
          <w:spacing w:val="-11"/>
          <w:sz w:val="24"/>
        </w:rPr>
        <w:t xml:space="preserve"> </w:t>
      </w:r>
      <w:r>
        <w:rPr>
          <w:sz w:val="24"/>
        </w:rPr>
        <w:t>the</w:t>
      </w:r>
      <w:r>
        <w:rPr>
          <w:spacing w:val="-11"/>
          <w:sz w:val="24"/>
        </w:rPr>
        <w:t xml:space="preserve"> </w:t>
      </w:r>
      <w:r>
        <w:rPr>
          <w:sz w:val="24"/>
        </w:rPr>
        <w:t>present</w:t>
      </w:r>
      <w:r>
        <w:rPr>
          <w:spacing w:val="-11"/>
          <w:sz w:val="24"/>
        </w:rPr>
        <w:t xml:space="preserve"> </w:t>
      </w:r>
      <w:r>
        <w:rPr>
          <w:sz w:val="24"/>
        </w:rPr>
        <w:t>tense</w:t>
      </w:r>
      <w:r>
        <w:rPr>
          <w:spacing w:val="-11"/>
          <w:sz w:val="24"/>
        </w:rPr>
        <w:t xml:space="preserve"> </w:t>
      </w:r>
      <w:r>
        <w:rPr>
          <w:sz w:val="24"/>
        </w:rPr>
        <w:t>include the future, the singular number includes the plural and the plural the singular.</w:t>
      </w:r>
    </w:p>
    <w:p w14:paraId="7F7D9352" w14:textId="77777777" w:rsidR="00BB0B49" w:rsidRDefault="00992EF9">
      <w:pPr>
        <w:pStyle w:val="ListParagraph"/>
        <w:numPr>
          <w:ilvl w:val="1"/>
          <w:numId w:val="1"/>
        </w:numPr>
        <w:tabs>
          <w:tab w:val="left" w:pos="960"/>
        </w:tabs>
        <w:ind w:right="357"/>
        <w:jc w:val="both"/>
        <w:rPr>
          <w:sz w:val="24"/>
        </w:rPr>
      </w:pPr>
      <w:r>
        <w:rPr>
          <w:sz w:val="24"/>
        </w:rPr>
        <w:t>The</w:t>
      </w:r>
      <w:r>
        <w:rPr>
          <w:spacing w:val="-7"/>
          <w:sz w:val="24"/>
        </w:rPr>
        <w:t xml:space="preserve"> </w:t>
      </w:r>
      <w:r>
        <w:rPr>
          <w:sz w:val="24"/>
        </w:rPr>
        <w:t>word</w:t>
      </w:r>
      <w:r>
        <w:rPr>
          <w:spacing w:val="-7"/>
          <w:sz w:val="24"/>
        </w:rPr>
        <w:t xml:space="preserve"> </w:t>
      </w:r>
      <w:r>
        <w:rPr>
          <w:sz w:val="24"/>
        </w:rPr>
        <w:t>"person"</w:t>
      </w:r>
      <w:r>
        <w:rPr>
          <w:spacing w:val="-7"/>
          <w:sz w:val="24"/>
        </w:rPr>
        <w:t xml:space="preserve"> </w:t>
      </w:r>
      <w:r>
        <w:rPr>
          <w:sz w:val="24"/>
        </w:rPr>
        <w:t>includes</w:t>
      </w:r>
      <w:r>
        <w:rPr>
          <w:spacing w:val="-6"/>
          <w:sz w:val="24"/>
        </w:rPr>
        <w:t xml:space="preserve"> </w:t>
      </w:r>
      <w:r>
        <w:rPr>
          <w:sz w:val="24"/>
        </w:rPr>
        <w:t>a</w:t>
      </w:r>
      <w:r>
        <w:rPr>
          <w:spacing w:val="-7"/>
          <w:sz w:val="24"/>
        </w:rPr>
        <w:t xml:space="preserve"> </w:t>
      </w:r>
      <w:r>
        <w:rPr>
          <w:sz w:val="24"/>
        </w:rPr>
        <w:t>profit</w:t>
      </w:r>
      <w:r>
        <w:rPr>
          <w:spacing w:val="-7"/>
          <w:sz w:val="24"/>
        </w:rPr>
        <w:t xml:space="preserve"> </w:t>
      </w:r>
      <w:r>
        <w:rPr>
          <w:sz w:val="24"/>
        </w:rPr>
        <w:t>and</w:t>
      </w:r>
      <w:r>
        <w:rPr>
          <w:spacing w:val="-7"/>
          <w:sz w:val="24"/>
        </w:rPr>
        <w:t xml:space="preserve"> </w:t>
      </w:r>
      <w:r>
        <w:rPr>
          <w:sz w:val="24"/>
        </w:rPr>
        <w:t>nonprofit</w:t>
      </w:r>
      <w:r>
        <w:rPr>
          <w:spacing w:val="-7"/>
          <w:sz w:val="24"/>
        </w:rPr>
        <w:t xml:space="preserve"> </w:t>
      </w:r>
      <w:r>
        <w:rPr>
          <w:sz w:val="24"/>
        </w:rPr>
        <w:t>corporation,</w:t>
      </w:r>
      <w:r>
        <w:rPr>
          <w:spacing w:val="-6"/>
          <w:sz w:val="24"/>
        </w:rPr>
        <w:t xml:space="preserve"> </w:t>
      </w:r>
      <w:r>
        <w:rPr>
          <w:sz w:val="24"/>
        </w:rPr>
        <w:t>company,</w:t>
      </w:r>
      <w:r>
        <w:rPr>
          <w:spacing w:val="-6"/>
          <w:sz w:val="24"/>
        </w:rPr>
        <w:t xml:space="preserve"> </w:t>
      </w:r>
      <w:r>
        <w:rPr>
          <w:sz w:val="24"/>
        </w:rPr>
        <w:t>partnership</w:t>
      </w:r>
      <w:r>
        <w:rPr>
          <w:spacing w:val="-6"/>
          <w:sz w:val="24"/>
        </w:rPr>
        <w:t xml:space="preserve"> </w:t>
      </w:r>
      <w:r>
        <w:rPr>
          <w:sz w:val="24"/>
        </w:rPr>
        <w:t xml:space="preserve">or </w:t>
      </w:r>
      <w:r>
        <w:rPr>
          <w:spacing w:val="-2"/>
          <w:sz w:val="24"/>
        </w:rPr>
        <w:t>individual.</w:t>
      </w:r>
    </w:p>
    <w:p w14:paraId="0F89BC29" w14:textId="77777777" w:rsidR="00BB0B49" w:rsidRDefault="00992EF9">
      <w:pPr>
        <w:pStyle w:val="ListParagraph"/>
        <w:numPr>
          <w:ilvl w:val="1"/>
          <w:numId w:val="1"/>
        </w:numPr>
        <w:tabs>
          <w:tab w:val="left" w:pos="959"/>
        </w:tabs>
        <w:ind w:left="959" w:hanging="479"/>
        <w:rPr>
          <w:sz w:val="24"/>
        </w:rPr>
      </w:pPr>
      <w:r>
        <w:rPr>
          <w:sz w:val="24"/>
        </w:rPr>
        <w:t>The</w:t>
      </w:r>
      <w:r>
        <w:rPr>
          <w:spacing w:val="-4"/>
          <w:sz w:val="24"/>
        </w:rPr>
        <w:t xml:space="preserve"> </w:t>
      </w:r>
      <w:r>
        <w:rPr>
          <w:sz w:val="24"/>
        </w:rPr>
        <w:t>word</w:t>
      </w:r>
      <w:r>
        <w:rPr>
          <w:spacing w:val="-2"/>
          <w:sz w:val="24"/>
        </w:rPr>
        <w:t xml:space="preserve"> </w:t>
      </w:r>
      <w:r>
        <w:rPr>
          <w:sz w:val="24"/>
        </w:rPr>
        <w:t>"shall"</w:t>
      </w:r>
      <w:r>
        <w:rPr>
          <w:spacing w:val="-3"/>
          <w:sz w:val="24"/>
        </w:rPr>
        <w:t xml:space="preserve"> </w:t>
      </w:r>
      <w:r>
        <w:rPr>
          <w:sz w:val="24"/>
        </w:rPr>
        <w:t>is</w:t>
      </w:r>
      <w:r>
        <w:rPr>
          <w:spacing w:val="-3"/>
          <w:sz w:val="24"/>
        </w:rPr>
        <w:t xml:space="preserve"> </w:t>
      </w:r>
      <w:r>
        <w:rPr>
          <w:sz w:val="24"/>
        </w:rPr>
        <w:t>mandatory</w:t>
      </w:r>
      <w:r>
        <w:rPr>
          <w:spacing w:val="-1"/>
          <w:sz w:val="24"/>
        </w:rPr>
        <w:t xml:space="preserve"> </w:t>
      </w:r>
      <w:r>
        <w:rPr>
          <w:sz w:val="24"/>
        </w:rPr>
        <w:t>and</w:t>
      </w:r>
      <w:r>
        <w:rPr>
          <w:spacing w:val="-2"/>
          <w:sz w:val="24"/>
        </w:rPr>
        <w:t xml:space="preserve"> </w:t>
      </w:r>
      <w:r>
        <w:rPr>
          <w:sz w:val="24"/>
        </w:rPr>
        <w:t>not</w:t>
      </w:r>
      <w:r>
        <w:rPr>
          <w:spacing w:val="-3"/>
          <w:sz w:val="24"/>
        </w:rPr>
        <w:t xml:space="preserve"> </w:t>
      </w:r>
      <w:r>
        <w:rPr>
          <w:sz w:val="24"/>
        </w:rPr>
        <w:t>directory;</w:t>
      </w:r>
      <w:r>
        <w:rPr>
          <w:spacing w:val="-3"/>
          <w:sz w:val="24"/>
        </w:rPr>
        <w:t xml:space="preserve"> </w:t>
      </w:r>
      <w:r>
        <w:rPr>
          <w:sz w:val="24"/>
        </w:rPr>
        <w:t>the</w:t>
      </w:r>
      <w:r>
        <w:rPr>
          <w:spacing w:val="-4"/>
          <w:sz w:val="24"/>
        </w:rPr>
        <w:t xml:space="preserve"> </w:t>
      </w:r>
      <w:r>
        <w:rPr>
          <w:sz w:val="24"/>
        </w:rPr>
        <w:t>word</w:t>
      </w:r>
      <w:r>
        <w:rPr>
          <w:spacing w:val="-2"/>
          <w:sz w:val="24"/>
        </w:rPr>
        <w:t xml:space="preserve"> </w:t>
      </w:r>
      <w:r>
        <w:rPr>
          <w:sz w:val="24"/>
        </w:rPr>
        <w:t>"may" is</w:t>
      </w:r>
      <w:r>
        <w:rPr>
          <w:spacing w:val="-3"/>
          <w:sz w:val="24"/>
        </w:rPr>
        <w:t xml:space="preserve"> </w:t>
      </w:r>
      <w:r>
        <w:rPr>
          <w:spacing w:val="-2"/>
          <w:sz w:val="24"/>
        </w:rPr>
        <w:t>permissive.</w:t>
      </w:r>
    </w:p>
    <w:p w14:paraId="32041EAD" w14:textId="77777777" w:rsidR="00BB0B49" w:rsidRDefault="00992EF9">
      <w:pPr>
        <w:pStyle w:val="ListParagraph"/>
        <w:numPr>
          <w:ilvl w:val="1"/>
          <w:numId w:val="1"/>
        </w:numPr>
        <w:tabs>
          <w:tab w:val="left" w:pos="959"/>
        </w:tabs>
        <w:ind w:left="959" w:hanging="479"/>
        <w:rPr>
          <w:sz w:val="24"/>
        </w:rPr>
      </w:pPr>
      <w:r>
        <w:rPr>
          <w:sz w:val="24"/>
        </w:rPr>
        <w:t>The</w:t>
      </w:r>
      <w:r>
        <w:rPr>
          <w:spacing w:val="-4"/>
          <w:sz w:val="24"/>
        </w:rPr>
        <w:t xml:space="preserve"> </w:t>
      </w:r>
      <w:r>
        <w:rPr>
          <w:sz w:val="24"/>
        </w:rPr>
        <w:t>word</w:t>
      </w:r>
      <w:r>
        <w:rPr>
          <w:spacing w:val="-2"/>
          <w:sz w:val="24"/>
        </w:rPr>
        <w:t xml:space="preserve"> </w:t>
      </w:r>
      <w:r>
        <w:rPr>
          <w:sz w:val="24"/>
        </w:rPr>
        <w:t>"lot"</w:t>
      </w:r>
      <w:r>
        <w:rPr>
          <w:spacing w:val="-3"/>
          <w:sz w:val="24"/>
        </w:rPr>
        <w:t xml:space="preserve"> </w:t>
      </w:r>
      <w:r>
        <w:rPr>
          <w:sz w:val="24"/>
        </w:rPr>
        <w:t>includes</w:t>
      </w:r>
      <w:r>
        <w:rPr>
          <w:spacing w:val="-3"/>
          <w:sz w:val="24"/>
        </w:rPr>
        <w:t xml:space="preserve"> </w:t>
      </w:r>
      <w:r>
        <w:rPr>
          <w:sz w:val="24"/>
        </w:rPr>
        <w:t>the</w:t>
      </w:r>
      <w:r>
        <w:rPr>
          <w:spacing w:val="-1"/>
          <w:sz w:val="24"/>
        </w:rPr>
        <w:t xml:space="preserve"> </w:t>
      </w:r>
      <w:r>
        <w:rPr>
          <w:sz w:val="24"/>
        </w:rPr>
        <w:t>word</w:t>
      </w:r>
      <w:r>
        <w:rPr>
          <w:spacing w:val="-3"/>
          <w:sz w:val="24"/>
        </w:rPr>
        <w:t xml:space="preserve"> </w:t>
      </w:r>
      <w:r>
        <w:rPr>
          <w:sz w:val="24"/>
        </w:rPr>
        <w:t>"plot"</w:t>
      </w:r>
      <w:r>
        <w:rPr>
          <w:spacing w:val="-3"/>
          <w:sz w:val="24"/>
        </w:rPr>
        <w:t xml:space="preserve"> </w:t>
      </w:r>
      <w:r>
        <w:rPr>
          <w:sz w:val="24"/>
        </w:rPr>
        <w:t>and</w:t>
      </w:r>
      <w:r>
        <w:rPr>
          <w:spacing w:val="-2"/>
          <w:sz w:val="24"/>
        </w:rPr>
        <w:t xml:space="preserve"> </w:t>
      </w:r>
      <w:r>
        <w:rPr>
          <w:sz w:val="24"/>
        </w:rPr>
        <w:t>the</w:t>
      </w:r>
      <w:r>
        <w:rPr>
          <w:spacing w:val="-3"/>
          <w:sz w:val="24"/>
        </w:rPr>
        <w:t xml:space="preserve"> </w:t>
      </w:r>
      <w:r>
        <w:rPr>
          <w:sz w:val="24"/>
        </w:rPr>
        <w:t>word</w:t>
      </w:r>
      <w:r>
        <w:rPr>
          <w:spacing w:val="-2"/>
          <w:sz w:val="24"/>
        </w:rPr>
        <w:t xml:space="preserve"> "land."</w:t>
      </w:r>
    </w:p>
    <w:p w14:paraId="6319AC03" w14:textId="77777777" w:rsidR="00BB0B49" w:rsidRDefault="00992EF9">
      <w:pPr>
        <w:pStyle w:val="ListParagraph"/>
        <w:numPr>
          <w:ilvl w:val="1"/>
          <w:numId w:val="1"/>
        </w:numPr>
        <w:tabs>
          <w:tab w:val="left" w:pos="959"/>
        </w:tabs>
        <w:ind w:left="959" w:hanging="479"/>
        <w:rPr>
          <w:sz w:val="24"/>
        </w:rPr>
      </w:pPr>
      <w:r>
        <w:rPr>
          <w:sz w:val="24"/>
        </w:rPr>
        <w:t>The</w:t>
      </w:r>
      <w:r>
        <w:rPr>
          <w:spacing w:val="-7"/>
          <w:sz w:val="24"/>
        </w:rPr>
        <w:t xml:space="preserve"> </w:t>
      </w:r>
      <w:r>
        <w:rPr>
          <w:sz w:val="24"/>
        </w:rPr>
        <w:t>word</w:t>
      </w:r>
      <w:r>
        <w:rPr>
          <w:spacing w:val="-3"/>
          <w:sz w:val="24"/>
        </w:rPr>
        <w:t xml:space="preserve"> </w:t>
      </w:r>
      <w:r>
        <w:rPr>
          <w:sz w:val="24"/>
        </w:rPr>
        <w:t>"structure"</w:t>
      </w:r>
      <w:r>
        <w:rPr>
          <w:spacing w:val="-5"/>
          <w:sz w:val="24"/>
        </w:rPr>
        <w:t xml:space="preserve"> </w:t>
      </w:r>
      <w:r>
        <w:rPr>
          <w:sz w:val="24"/>
        </w:rPr>
        <w:t>includes</w:t>
      </w:r>
      <w:r>
        <w:rPr>
          <w:spacing w:val="-2"/>
          <w:sz w:val="24"/>
        </w:rPr>
        <w:t xml:space="preserve"> </w:t>
      </w:r>
      <w:r>
        <w:rPr>
          <w:sz w:val="24"/>
        </w:rPr>
        <w:t>the</w:t>
      </w:r>
      <w:r>
        <w:rPr>
          <w:spacing w:val="-4"/>
          <w:sz w:val="24"/>
        </w:rPr>
        <w:t xml:space="preserve"> </w:t>
      </w:r>
      <w:r>
        <w:rPr>
          <w:sz w:val="24"/>
        </w:rPr>
        <w:t>word</w:t>
      </w:r>
      <w:r>
        <w:rPr>
          <w:spacing w:val="-3"/>
          <w:sz w:val="24"/>
        </w:rPr>
        <w:t xml:space="preserve"> </w:t>
      </w:r>
      <w:r>
        <w:rPr>
          <w:spacing w:val="-2"/>
          <w:sz w:val="24"/>
        </w:rPr>
        <w:t>"building."</w:t>
      </w:r>
    </w:p>
    <w:p w14:paraId="6AE8CEC5" w14:textId="77777777" w:rsidR="00BB0B49" w:rsidRDefault="00992EF9">
      <w:pPr>
        <w:pStyle w:val="ListParagraph"/>
        <w:numPr>
          <w:ilvl w:val="1"/>
          <w:numId w:val="1"/>
        </w:numPr>
        <w:tabs>
          <w:tab w:val="left" w:pos="960"/>
        </w:tabs>
        <w:ind w:right="353"/>
        <w:jc w:val="both"/>
        <w:rPr>
          <w:sz w:val="24"/>
        </w:rPr>
      </w:pPr>
      <w:r>
        <w:rPr>
          <w:sz w:val="24"/>
        </w:rPr>
        <w:t>The</w:t>
      </w:r>
      <w:r>
        <w:rPr>
          <w:spacing w:val="-2"/>
          <w:sz w:val="24"/>
        </w:rPr>
        <w:t xml:space="preserve"> </w:t>
      </w:r>
      <w:r>
        <w:rPr>
          <w:sz w:val="24"/>
        </w:rPr>
        <w:t>word</w:t>
      </w:r>
      <w:r>
        <w:rPr>
          <w:spacing w:val="-2"/>
          <w:sz w:val="24"/>
        </w:rPr>
        <w:t xml:space="preserve"> </w:t>
      </w:r>
      <w:r>
        <w:rPr>
          <w:sz w:val="24"/>
        </w:rPr>
        <w:t>"use"</w:t>
      </w:r>
      <w:r>
        <w:rPr>
          <w:spacing w:val="-2"/>
          <w:sz w:val="24"/>
        </w:rPr>
        <w:t xml:space="preserve"> </w:t>
      </w:r>
      <w:r>
        <w:rPr>
          <w:sz w:val="24"/>
        </w:rPr>
        <w:t>refers</w:t>
      </w:r>
      <w:r>
        <w:rPr>
          <w:spacing w:val="-2"/>
          <w:sz w:val="24"/>
        </w:rPr>
        <w:t xml:space="preserve"> </w:t>
      </w:r>
      <w:r>
        <w:rPr>
          <w:sz w:val="24"/>
        </w:rPr>
        <w:t>to</w:t>
      </w:r>
      <w:r>
        <w:rPr>
          <w:spacing w:val="-2"/>
          <w:sz w:val="24"/>
        </w:rPr>
        <w:t xml:space="preserve"> </w:t>
      </w:r>
      <w:r>
        <w:rPr>
          <w:sz w:val="24"/>
        </w:rPr>
        <w:t>any</w:t>
      </w:r>
      <w:r>
        <w:rPr>
          <w:spacing w:val="-2"/>
          <w:sz w:val="24"/>
        </w:rPr>
        <w:t xml:space="preserve"> </w:t>
      </w:r>
      <w:r>
        <w:rPr>
          <w:sz w:val="24"/>
        </w:rPr>
        <w:t>purpose</w:t>
      </w:r>
      <w:r>
        <w:rPr>
          <w:spacing w:val="-2"/>
          <w:sz w:val="24"/>
        </w:rPr>
        <w:t xml:space="preserve"> </w:t>
      </w:r>
      <w:r>
        <w:rPr>
          <w:sz w:val="24"/>
        </w:rPr>
        <w:t>for</w:t>
      </w:r>
      <w:r>
        <w:rPr>
          <w:spacing w:val="-2"/>
          <w:sz w:val="24"/>
        </w:rPr>
        <w:t xml:space="preserve"> </w:t>
      </w:r>
      <w:r>
        <w:rPr>
          <w:sz w:val="24"/>
        </w:rPr>
        <w:t>which</w:t>
      </w:r>
      <w:r>
        <w:rPr>
          <w:spacing w:val="-2"/>
          <w:sz w:val="24"/>
        </w:rPr>
        <w:t xml:space="preserve"> </w:t>
      </w:r>
      <w:r>
        <w:rPr>
          <w:sz w:val="24"/>
        </w:rPr>
        <w:t>a</w:t>
      </w:r>
      <w:r>
        <w:rPr>
          <w:spacing w:val="-2"/>
          <w:sz w:val="24"/>
        </w:rPr>
        <w:t xml:space="preserve"> </w:t>
      </w:r>
      <w:r>
        <w:rPr>
          <w:sz w:val="24"/>
        </w:rPr>
        <w:t>lot</w:t>
      </w:r>
      <w:r>
        <w:rPr>
          <w:spacing w:val="-2"/>
          <w:sz w:val="24"/>
        </w:rPr>
        <w:t xml:space="preserve"> </w:t>
      </w:r>
      <w:r>
        <w:rPr>
          <w:sz w:val="24"/>
        </w:rPr>
        <w:t>or</w:t>
      </w:r>
      <w:r>
        <w:rPr>
          <w:spacing w:val="-2"/>
          <w:sz w:val="24"/>
        </w:rPr>
        <w:t xml:space="preserve"> </w:t>
      </w:r>
      <w:r>
        <w:rPr>
          <w:sz w:val="24"/>
        </w:rPr>
        <w:t>land</w:t>
      </w:r>
      <w:r>
        <w:rPr>
          <w:spacing w:val="-2"/>
          <w:sz w:val="24"/>
        </w:rPr>
        <w:t xml:space="preserve"> </w:t>
      </w:r>
      <w:r>
        <w:rPr>
          <w:sz w:val="24"/>
        </w:rPr>
        <w:t>or</w:t>
      </w:r>
      <w:r>
        <w:rPr>
          <w:spacing w:val="-2"/>
          <w:sz w:val="24"/>
        </w:rPr>
        <w:t xml:space="preserve"> </w:t>
      </w:r>
      <w:r>
        <w:rPr>
          <w:sz w:val="24"/>
        </w:rPr>
        <w:t>part</w:t>
      </w:r>
      <w:r>
        <w:rPr>
          <w:spacing w:val="-2"/>
          <w:sz w:val="24"/>
        </w:rPr>
        <w:t xml:space="preserve"> </w:t>
      </w:r>
      <w:r>
        <w:rPr>
          <w:sz w:val="24"/>
        </w:rPr>
        <w:t>thereof</w:t>
      </w:r>
      <w:r>
        <w:rPr>
          <w:spacing w:val="-1"/>
          <w:sz w:val="24"/>
        </w:rPr>
        <w:t xml:space="preserve"> </w:t>
      </w:r>
      <w:r>
        <w:rPr>
          <w:sz w:val="24"/>
        </w:rPr>
        <w:t>is</w:t>
      </w:r>
      <w:r>
        <w:rPr>
          <w:spacing w:val="-2"/>
          <w:sz w:val="24"/>
        </w:rPr>
        <w:t xml:space="preserve"> </w:t>
      </w:r>
      <w:r>
        <w:rPr>
          <w:sz w:val="24"/>
        </w:rPr>
        <w:t>arranged, intended or designed to be used, occupied, maintained, made available or offered for use and to any purpose for which a building or structure or part thereof is arranged, intended or designed to be used, occupied, maintained, made available or offered for use or erected, reconstructed, altered, enlarged, moved or rebuilt with the intention or design of using the same.</w:t>
      </w:r>
    </w:p>
    <w:p w14:paraId="00515A0D" w14:textId="77777777" w:rsidR="00BB0B49" w:rsidRDefault="00992EF9">
      <w:pPr>
        <w:pStyle w:val="ListParagraph"/>
        <w:numPr>
          <w:ilvl w:val="1"/>
          <w:numId w:val="1"/>
        </w:numPr>
        <w:tabs>
          <w:tab w:val="left" w:pos="960"/>
        </w:tabs>
        <w:ind w:right="359"/>
        <w:jc w:val="both"/>
        <w:rPr>
          <w:sz w:val="24"/>
        </w:rPr>
      </w:pPr>
      <w:r>
        <w:rPr>
          <w:sz w:val="24"/>
        </w:rPr>
        <w:t xml:space="preserve">The word "used" refers to the </w:t>
      </w:r>
      <w:proofErr w:type="gramStart"/>
      <w:r>
        <w:rPr>
          <w:sz w:val="24"/>
        </w:rPr>
        <w:t>actual fact</w:t>
      </w:r>
      <w:proofErr w:type="gramEnd"/>
      <w:r>
        <w:rPr>
          <w:sz w:val="24"/>
        </w:rPr>
        <w:t xml:space="preserve"> that a lot </w:t>
      </w:r>
      <w:proofErr w:type="gramStart"/>
      <w:r>
        <w:rPr>
          <w:sz w:val="24"/>
        </w:rPr>
        <w:t>or</w:t>
      </w:r>
      <w:proofErr w:type="gramEnd"/>
      <w:r>
        <w:rPr>
          <w:sz w:val="24"/>
        </w:rPr>
        <w:t xml:space="preserve"> land, building or structure or part thereof is being occupied or maintained for a particular use.</w:t>
      </w:r>
    </w:p>
    <w:p w14:paraId="4BF84936" w14:textId="77777777" w:rsidR="00BB0B49" w:rsidRDefault="00992EF9">
      <w:pPr>
        <w:pStyle w:val="ListParagraph"/>
        <w:numPr>
          <w:ilvl w:val="0"/>
          <w:numId w:val="1"/>
        </w:numPr>
        <w:tabs>
          <w:tab w:val="left" w:pos="480"/>
        </w:tabs>
        <w:ind w:right="355"/>
        <w:rPr>
          <w:sz w:val="24"/>
        </w:rPr>
      </w:pPr>
      <w:r>
        <w:rPr>
          <w:sz w:val="24"/>
        </w:rPr>
        <w:t>Definition of words and terms. As used in this chapter, the following terms shall have the</w:t>
      </w:r>
      <w:r>
        <w:rPr>
          <w:spacing w:val="80"/>
          <w:sz w:val="24"/>
        </w:rPr>
        <w:t xml:space="preserve"> </w:t>
      </w:r>
      <w:r>
        <w:rPr>
          <w:sz w:val="24"/>
        </w:rPr>
        <w:t>meanings indicated:</w:t>
      </w:r>
    </w:p>
    <w:p w14:paraId="0F1D8812" w14:textId="77777777" w:rsidR="00BB0B49" w:rsidRDefault="00992EF9">
      <w:pPr>
        <w:pStyle w:val="BodyText"/>
        <w:ind w:right="356"/>
      </w:pPr>
      <w:r>
        <w:t>ACCESSORY</w:t>
      </w:r>
      <w:r>
        <w:rPr>
          <w:spacing w:val="-2"/>
        </w:rPr>
        <w:t xml:space="preserve"> </w:t>
      </w:r>
      <w:r>
        <w:t>DWELLING</w:t>
      </w:r>
      <w:r>
        <w:rPr>
          <w:spacing w:val="-2"/>
        </w:rPr>
        <w:t xml:space="preserve"> </w:t>
      </w:r>
      <w:r>
        <w:t>UNIT</w:t>
      </w:r>
      <w:r>
        <w:rPr>
          <w:spacing w:val="-3"/>
        </w:rPr>
        <w:t xml:space="preserve"> </w:t>
      </w:r>
      <w:r>
        <w:t>(</w:t>
      </w:r>
      <w:proofErr w:type="gramStart"/>
      <w:r>
        <w:t>ADU)</w:t>
      </w:r>
      <w:r>
        <w:rPr>
          <w:spacing w:val="-4"/>
        </w:rPr>
        <w:t xml:space="preserve"> </w:t>
      </w:r>
      <w:r>
        <w:t>—</w:t>
      </w:r>
      <w:proofErr w:type="gramEnd"/>
      <w:r>
        <w:rPr>
          <w:spacing w:val="-3"/>
        </w:rPr>
        <w:t xml:space="preserve"> </w:t>
      </w:r>
      <w:r>
        <w:t>A</w:t>
      </w:r>
      <w:r>
        <w:rPr>
          <w:spacing w:val="-3"/>
        </w:rPr>
        <w:t xml:space="preserve"> </w:t>
      </w:r>
      <w:r>
        <w:t>residential</w:t>
      </w:r>
      <w:r>
        <w:rPr>
          <w:spacing w:val="-2"/>
        </w:rPr>
        <w:t xml:space="preserve"> </w:t>
      </w:r>
      <w:r>
        <w:t>living</w:t>
      </w:r>
      <w:r>
        <w:rPr>
          <w:spacing w:val="-2"/>
        </w:rPr>
        <w:t xml:space="preserve"> </w:t>
      </w:r>
      <w:r>
        <w:t>unit</w:t>
      </w:r>
      <w:r>
        <w:rPr>
          <w:spacing w:val="-3"/>
        </w:rPr>
        <w:t xml:space="preserve"> </w:t>
      </w:r>
      <w:r>
        <w:t>on</w:t>
      </w:r>
      <w:r>
        <w:rPr>
          <w:spacing w:val="-3"/>
        </w:rPr>
        <w:t xml:space="preserve"> </w:t>
      </w:r>
      <w:r>
        <w:t>the</w:t>
      </w:r>
      <w:r>
        <w:rPr>
          <w:spacing w:val="-3"/>
        </w:rPr>
        <w:t xml:space="preserve"> </w:t>
      </w:r>
      <w:r>
        <w:t>same</w:t>
      </w:r>
      <w:r>
        <w:rPr>
          <w:spacing w:val="-2"/>
        </w:rPr>
        <w:t xml:space="preserve"> </w:t>
      </w:r>
      <w:r>
        <w:t>parcel</w:t>
      </w:r>
      <w:r>
        <w:rPr>
          <w:spacing w:val="-2"/>
        </w:rPr>
        <w:t xml:space="preserve"> </w:t>
      </w:r>
      <w:r>
        <w:t>as a</w:t>
      </w:r>
      <w:r>
        <w:rPr>
          <w:spacing w:val="-9"/>
        </w:rPr>
        <w:t xml:space="preserve"> </w:t>
      </w:r>
      <w:r>
        <w:t>single-family</w:t>
      </w:r>
      <w:r>
        <w:rPr>
          <w:spacing w:val="-8"/>
        </w:rPr>
        <w:t xml:space="preserve"> </w:t>
      </w:r>
      <w:r>
        <w:t>dwelling</w:t>
      </w:r>
      <w:r>
        <w:rPr>
          <w:spacing w:val="-8"/>
        </w:rPr>
        <w:t xml:space="preserve"> </w:t>
      </w:r>
      <w:r>
        <w:t>or</w:t>
      </w:r>
      <w:r>
        <w:rPr>
          <w:spacing w:val="-9"/>
        </w:rPr>
        <w:t xml:space="preserve"> </w:t>
      </w:r>
      <w:r>
        <w:t>a</w:t>
      </w:r>
      <w:r>
        <w:rPr>
          <w:spacing w:val="-9"/>
        </w:rPr>
        <w:t xml:space="preserve"> </w:t>
      </w:r>
      <w:r>
        <w:t>two-family</w:t>
      </w:r>
      <w:r>
        <w:rPr>
          <w:spacing w:val="-8"/>
        </w:rPr>
        <w:t xml:space="preserve"> </w:t>
      </w:r>
      <w:r>
        <w:t>dwelling.</w:t>
      </w:r>
      <w:r>
        <w:rPr>
          <w:spacing w:val="-8"/>
        </w:rPr>
        <w:t xml:space="preserve"> </w:t>
      </w:r>
      <w:r>
        <w:t>The</w:t>
      </w:r>
      <w:r>
        <w:rPr>
          <w:spacing w:val="-9"/>
        </w:rPr>
        <w:t xml:space="preserve"> </w:t>
      </w:r>
      <w:r>
        <w:t>ADU</w:t>
      </w:r>
      <w:r>
        <w:rPr>
          <w:spacing w:val="-9"/>
        </w:rPr>
        <w:t xml:space="preserve"> </w:t>
      </w:r>
      <w:r>
        <w:t>provides</w:t>
      </w:r>
      <w:r>
        <w:rPr>
          <w:spacing w:val="-9"/>
        </w:rPr>
        <w:t xml:space="preserve"> </w:t>
      </w:r>
      <w:r>
        <w:t>complete</w:t>
      </w:r>
      <w:r>
        <w:rPr>
          <w:spacing w:val="-8"/>
        </w:rPr>
        <w:t xml:space="preserve"> </w:t>
      </w:r>
      <w:r>
        <w:t xml:space="preserve">independent living facilities for one or more </w:t>
      </w:r>
      <w:proofErr w:type="gramStart"/>
      <w:r>
        <w:t>persons</w:t>
      </w:r>
      <w:proofErr w:type="gramEnd"/>
      <w:r>
        <w:t>. It may take various forms: a detached unit; a unit that is part of an accessory structure, such as a detached garage; or a unit that is part of an expanded or remodeled dwelling.</w:t>
      </w:r>
    </w:p>
    <w:p w14:paraId="7AF9C82B" w14:textId="725A4284" w:rsidR="00BB0B49" w:rsidRDefault="00992EF9">
      <w:pPr>
        <w:pStyle w:val="BodyText"/>
        <w:ind w:right="354" w:hanging="1"/>
      </w:pPr>
      <w:r>
        <w:t>ACCESSORY USE, BUILDING OR STRUCTURE — A subordinate use, building or structure</w:t>
      </w:r>
      <w:r>
        <w:rPr>
          <w:spacing w:val="-4"/>
        </w:rPr>
        <w:t xml:space="preserve"> </w:t>
      </w:r>
      <w:r>
        <w:t>customarily</w:t>
      </w:r>
      <w:r>
        <w:rPr>
          <w:spacing w:val="-3"/>
        </w:rPr>
        <w:t xml:space="preserve"> </w:t>
      </w:r>
      <w:r>
        <w:t>incidental</w:t>
      </w:r>
      <w:r>
        <w:rPr>
          <w:spacing w:val="-4"/>
        </w:rPr>
        <w:t xml:space="preserve"> </w:t>
      </w:r>
      <w:r>
        <w:t>to</w:t>
      </w:r>
      <w:r>
        <w:rPr>
          <w:spacing w:val="-5"/>
        </w:rPr>
        <w:t xml:space="preserve"> </w:t>
      </w:r>
      <w:r>
        <w:t>and</w:t>
      </w:r>
      <w:r>
        <w:rPr>
          <w:spacing w:val="-5"/>
        </w:rPr>
        <w:t xml:space="preserve"> </w:t>
      </w:r>
      <w:r>
        <w:t>located</w:t>
      </w:r>
      <w:r>
        <w:rPr>
          <w:spacing w:val="-4"/>
        </w:rPr>
        <w:t xml:space="preserve"> </w:t>
      </w:r>
      <w:r>
        <w:t>on</w:t>
      </w:r>
      <w:r>
        <w:rPr>
          <w:spacing w:val="-5"/>
        </w:rPr>
        <w:t xml:space="preserve"> </w:t>
      </w:r>
      <w:r>
        <w:t>the</w:t>
      </w:r>
      <w:r>
        <w:rPr>
          <w:spacing w:val="-5"/>
        </w:rPr>
        <w:t xml:space="preserve"> </w:t>
      </w:r>
      <w:r>
        <w:t>same</w:t>
      </w:r>
      <w:r>
        <w:rPr>
          <w:spacing w:val="-4"/>
        </w:rPr>
        <w:t xml:space="preserve"> </w:t>
      </w:r>
      <w:r>
        <w:t>lot</w:t>
      </w:r>
      <w:r>
        <w:rPr>
          <w:spacing w:val="-5"/>
        </w:rPr>
        <w:t xml:space="preserve"> </w:t>
      </w:r>
      <w:r>
        <w:t>occupied</w:t>
      </w:r>
      <w:r>
        <w:rPr>
          <w:spacing w:val="-4"/>
        </w:rPr>
        <w:t xml:space="preserve"> </w:t>
      </w:r>
      <w:r>
        <w:t>by</w:t>
      </w:r>
      <w:r>
        <w:rPr>
          <w:spacing w:val="-5"/>
        </w:rPr>
        <w:t xml:space="preserve"> </w:t>
      </w:r>
      <w:r>
        <w:t>the</w:t>
      </w:r>
      <w:r>
        <w:rPr>
          <w:spacing w:val="-5"/>
        </w:rPr>
        <w:t xml:space="preserve"> </w:t>
      </w:r>
      <w:r>
        <w:t>principal</w:t>
      </w:r>
      <w:r>
        <w:rPr>
          <w:spacing w:val="-4"/>
        </w:rPr>
        <w:t xml:space="preserve"> </w:t>
      </w:r>
      <w:r>
        <w:t xml:space="preserve">use, building or structure. The term "accessory building" </w:t>
      </w:r>
      <w:proofErr w:type="gramStart"/>
      <w:r w:rsidR="009700AC" w:rsidRPr="004633FB">
        <w:rPr>
          <w:color w:val="000000" w:themeColor="text1"/>
        </w:rPr>
        <w:t>includes,</w:t>
      </w:r>
      <w:proofErr w:type="gramEnd"/>
      <w:r>
        <w:t xml:space="preserve"> a private garage, garden shed,</w:t>
      </w:r>
      <w:r>
        <w:rPr>
          <w:spacing w:val="-2"/>
        </w:rPr>
        <w:t xml:space="preserve"> </w:t>
      </w:r>
      <w:r>
        <w:t>a</w:t>
      </w:r>
      <w:r>
        <w:rPr>
          <w:spacing w:val="-2"/>
        </w:rPr>
        <w:t xml:space="preserve"> </w:t>
      </w:r>
      <w:r>
        <w:t>private</w:t>
      </w:r>
      <w:r>
        <w:rPr>
          <w:spacing w:val="-1"/>
        </w:rPr>
        <w:t xml:space="preserve"> </w:t>
      </w:r>
      <w:r>
        <w:t>playhouse</w:t>
      </w:r>
      <w:r w:rsidR="00241065">
        <w:t xml:space="preserve"> and</w:t>
      </w:r>
      <w:r>
        <w:rPr>
          <w:spacing w:val="-2"/>
        </w:rPr>
        <w:t xml:space="preserve"> </w:t>
      </w:r>
      <w:r>
        <w:t>private</w:t>
      </w:r>
      <w:r w:rsidR="00865EEA">
        <w:t xml:space="preserve"> </w:t>
      </w:r>
      <w:r w:rsidR="00865EEA" w:rsidRPr="00865EEA">
        <w:rPr>
          <w:color w:val="EE0000"/>
        </w:rPr>
        <w:t xml:space="preserve">or temporary </w:t>
      </w:r>
      <w:r>
        <w:t>greenhouse</w:t>
      </w:r>
      <w:r w:rsidR="006907F2">
        <w:t>.</w:t>
      </w:r>
      <w:r w:rsidR="00E72D9C">
        <w:t xml:space="preserve"> </w:t>
      </w:r>
      <w:r>
        <w:t>In</w:t>
      </w:r>
      <w:r>
        <w:rPr>
          <w:spacing w:val="-2"/>
        </w:rPr>
        <w:t xml:space="preserve"> </w:t>
      </w:r>
      <w:r>
        <w:t>order</w:t>
      </w:r>
      <w:r>
        <w:rPr>
          <w:spacing w:val="-2"/>
        </w:rPr>
        <w:t xml:space="preserve"> </w:t>
      </w:r>
      <w:r>
        <w:t>to</w:t>
      </w:r>
      <w:r>
        <w:rPr>
          <w:spacing w:val="-2"/>
        </w:rPr>
        <w:t xml:space="preserve"> </w:t>
      </w:r>
      <w:r>
        <w:t>constitute</w:t>
      </w:r>
      <w:r>
        <w:rPr>
          <w:spacing w:val="-1"/>
        </w:rPr>
        <w:t xml:space="preserve"> </w:t>
      </w:r>
      <w:r>
        <w:t>an</w:t>
      </w:r>
      <w:r>
        <w:rPr>
          <w:spacing w:val="-2"/>
        </w:rPr>
        <w:t xml:space="preserve"> </w:t>
      </w:r>
      <w:r>
        <w:t>"accessory</w:t>
      </w:r>
      <w:r>
        <w:rPr>
          <w:spacing w:val="-1"/>
        </w:rPr>
        <w:t xml:space="preserve"> </w:t>
      </w:r>
      <w:r>
        <w:t>use" within</w:t>
      </w:r>
      <w:r>
        <w:rPr>
          <w:spacing w:val="-4"/>
        </w:rPr>
        <w:t xml:space="preserve"> </w:t>
      </w:r>
      <w:r>
        <w:t>the</w:t>
      </w:r>
      <w:r>
        <w:rPr>
          <w:spacing w:val="-5"/>
        </w:rPr>
        <w:t xml:space="preserve"> </w:t>
      </w:r>
      <w:r>
        <w:t>meaning</w:t>
      </w:r>
      <w:r>
        <w:rPr>
          <w:spacing w:val="-4"/>
        </w:rPr>
        <w:t xml:space="preserve"> </w:t>
      </w:r>
      <w:r>
        <w:t>of</w:t>
      </w:r>
      <w:r>
        <w:rPr>
          <w:spacing w:val="-5"/>
        </w:rPr>
        <w:t xml:space="preserve"> </w:t>
      </w:r>
      <w:r>
        <w:t>this</w:t>
      </w:r>
      <w:r>
        <w:rPr>
          <w:spacing w:val="-4"/>
        </w:rPr>
        <w:t xml:space="preserve"> </w:t>
      </w:r>
      <w:r>
        <w:t>chapter,</w:t>
      </w:r>
      <w:r>
        <w:rPr>
          <w:spacing w:val="-4"/>
        </w:rPr>
        <w:t xml:space="preserve"> </w:t>
      </w:r>
      <w:r>
        <w:t>the</w:t>
      </w:r>
      <w:r>
        <w:rPr>
          <w:spacing w:val="-5"/>
        </w:rPr>
        <w:t xml:space="preserve"> </w:t>
      </w:r>
      <w:r>
        <w:t>area</w:t>
      </w:r>
      <w:r>
        <w:rPr>
          <w:spacing w:val="-4"/>
        </w:rPr>
        <w:t xml:space="preserve"> </w:t>
      </w:r>
      <w:r>
        <w:t>devoted</w:t>
      </w:r>
      <w:r>
        <w:rPr>
          <w:spacing w:val="-4"/>
        </w:rPr>
        <w:t xml:space="preserve"> </w:t>
      </w:r>
      <w:r>
        <w:t>to</w:t>
      </w:r>
      <w:r>
        <w:rPr>
          <w:spacing w:val="-5"/>
        </w:rPr>
        <w:t xml:space="preserve"> </w:t>
      </w:r>
      <w:r>
        <w:t>such</w:t>
      </w:r>
      <w:r>
        <w:rPr>
          <w:spacing w:val="-5"/>
        </w:rPr>
        <w:t xml:space="preserve"> </w:t>
      </w:r>
      <w:r>
        <w:t>"accessory</w:t>
      </w:r>
      <w:r>
        <w:rPr>
          <w:spacing w:val="-4"/>
        </w:rPr>
        <w:t xml:space="preserve"> </w:t>
      </w:r>
      <w:r>
        <w:t>use"</w:t>
      </w:r>
      <w:r>
        <w:rPr>
          <w:spacing w:val="-5"/>
        </w:rPr>
        <w:t xml:space="preserve"> </w:t>
      </w:r>
      <w:r>
        <w:t>shall</w:t>
      </w:r>
      <w:r>
        <w:rPr>
          <w:spacing w:val="-4"/>
        </w:rPr>
        <w:t xml:space="preserve"> </w:t>
      </w:r>
      <w:r>
        <w:t>not</w:t>
      </w:r>
      <w:r>
        <w:rPr>
          <w:spacing w:val="-5"/>
        </w:rPr>
        <w:t xml:space="preserve"> </w:t>
      </w:r>
      <w:r>
        <w:t>exceed 50% of the area of the lot after the deduction from such lot area of those portions thereof occupied by the primary structure or required to meet the setback requirements for such lot.</w:t>
      </w:r>
    </w:p>
    <w:p w14:paraId="5B810B36" w14:textId="77777777" w:rsidR="00BB0B49" w:rsidRDefault="00992EF9">
      <w:pPr>
        <w:pStyle w:val="BodyText"/>
        <w:ind w:right="353"/>
      </w:pPr>
      <w:r>
        <w:t>AGRICULTURAL OR FARMING ACTIVITIES — The use of land for agricultural purposes,</w:t>
      </w:r>
      <w:r>
        <w:rPr>
          <w:spacing w:val="-12"/>
        </w:rPr>
        <w:t xml:space="preserve"> </w:t>
      </w:r>
      <w:r>
        <w:t>including</w:t>
      </w:r>
      <w:r>
        <w:rPr>
          <w:spacing w:val="-13"/>
        </w:rPr>
        <w:t xml:space="preserve"> </w:t>
      </w:r>
      <w:r>
        <w:t>but</w:t>
      </w:r>
      <w:r>
        <w:rPr>
          <w:spacing w:val="-12"/>
        </w:rPr>
        <w:t xml:space="preserve"> </w:t>
      </w:r>
      <w:r>
        <w:t>not</w:t>
      </w:r>
      <w:r>
        <w:rPr>
          <w:spacing w:val="-13"/>
        </w:rPr>
        <w:t xml:space="preserve"> </w:t>
      </w:r>
      <w:r>
        <w:t>limited</w:t>
      </w:r>
      <w:r>
        <w:rPr>
          <w:spacing w:val="-12"/>
        </w:rPr>
        <w:t xml:space="preserve"> </w:t>
      </w:r>
      <w:r>
        <w:t>to</w:t>
      </w:r>
      <w:r>
        <w:rPr>
          <w:spacing w:val="-12"/>
        </w:rPr>
        <w:t xml:space="preserve"> </w:t>
      </w:r>
      <w:r>
        <w:t>dairying,</w:t>
      </w:r>
      <w:r>
        <w:rPr>
          <w:spacing w:val="-13"/>
        </w:rPr>
        <w:t xml:space="preserve"> </w:t>
      </w:r>
      <w:r>
        <w:t>pasturage,</w:t>
      </w:r>
      <w:r>
        <w:rPr>
          <w:spacing w:val="-12"/>
        </w:rPr>
        <w:t xml:space="preserve"> </w:t>
      </w:r>
      <w:r>
        <w:t>truck</w:t>
      </w:r>
      <w:r>
        <w:rPr>
          <w:spacing w:val="-13"/>
        </w:rPr>
        <w:t xml:space="preserve"> </w:t>
      </w:r>
      <w:r>
        <w:t>farms,</w:t>
      </w:r>
      <w:r>
        <w:rPr>
          <w:spacing w:val="-12"/>
        </w:rPr>
        <w:t xml:space="preserve"> </w:t>
      </w:r>
      <w:r>
        <w:t>nurseries,</w:t>
      </w:r>
      <w:r>
        <w:rPr>
          <w:spacing w:val="-13"/>
        </w:rPr>
        <w:t xml:space="preserve"> </w:t>
      </w:r>
      <w:r>
        <w:t>greenhouse, horticulture, viticulture and apiaries, animal and poultry husbandry and the necessary accessory</w:t>
      </w:r>
      <w:r>
        <w:rPr>
          <w:spacing w:val="7"/>
        </w:rPr>
        <w:t xml:space="preserve"> </w:t>
      </w:r>
      <w:proofErr w:type="gramStart"/>
      <w:r>
        <w:t>uses</w:t>
      </w:r>
      <w:proofErr w:type="gramEnd"/>
      <w:r>
        <w:rPr>
          <w:spacing w:val="8"/>
        </w:rPr>
        <w:t xml:space="preserve"> </w:t>
      </w:r>
      <w:r>
        <w:t>for</w:t>
      </w:r>
      <w:r>
        <w:rPr>
          <w:spacing w:val="7"/>
        </w:rPr>
        <w:t xml:space="preserve"> </w:t>
      </w:r>
      <w:r>
        <w:t>storage;</w:t>
      </w:r>
      <w:r>
        <w:rPr>
          <w:spacing w:val="8"/>
        </w:rPr>
        <w:t xml:space="preserve"> </w:t>
      </w:r>
      <w:r>
        <w:t>provided,</w:t>
      </w:r>
      <w:r>
        <w:rPr>
          <w:spacing w:val="8"/>
        </w:rPr>
        <w:t xml:space="preserve"> </w:t>
      </w:r>
      <w:r>
        <w:t>however,</w:t>
      </w:r>
      <w:r>
        <w:rPr>
          <w:spacing w:val="8"/>
        </w:rPr>
        <w:t xml:space="preserve"> </w:t>
      </w:r>
      <w:r>
        <w:t>that</w:t>
      </w:r>
      <w:r>
        <w:rPr>
          <w:spacing w:val="7"/>
        </w:rPr>
        <w:t xml:space="preserve"> </w:t>
      </w:r>
      <w:r>
        <w:t>the</w:t>
      </w:r>
      <w:r>
        <w:rPr>
          <w:spacing w:val="8"/>
        </w:rPr>
        <w:t xml:space="preserve"> </w:t>
      </w:r>
      <w:r>
        <w:t>operation</w:t>
      </w:r>
      <w:r>
        <w:rPr>
          <w:spacing w:val="8"/>
        </w:rPr>
        <w:t xml:space="preserve"> </w:t>
      </w:r>
      <w:r>
        <w:t>of</w:t>
      </w:r>
      <w:r>
        <w:rPr>
          <w:spacing w:val="7"/>
        </w:rPr>
        <w:t xml:space="preserve"> </w:t>
      </w:r>
      <w:r>
        <w:t>any</w:t>
      </w:r>
      <w:r>
        <w:rPr>
          <w:spacing w:val="8"/>
        </w:rPr>
        <w:t xml:space="preserve"> </w:t>
      </w:r>
      <w:r>
        <w:t>such</w:t>
      </w:r>
      <w:r>
        <w:rPr>
          <w:spacing w:val="8"/>
        </w:rPr>
        <w:t xml:space="preserve"> </w:t>
      </w:r>
      <w:r>
        <w:t>accessory</w:t>
      </w:r>
      <w:r>
        <w:rPr>
          <w:spacing w:val="8"/>
        </w:rPr>
        <w:t xml:space="preserve"> </w:t>
      </w:r>
      <w:r>
        <w:rPr>
          <w:spacing w:val="-5"/>
        </w:rPr>
        <w:t>use</w:t>
      </w:r>
    </w:p>
    <w:p w14:paraId="0097FE8C" w14:textId="77777777" w:rsidR="00BB0B49" w:rsidRDefault="00BB0B49">
      <w:pPr>
        <w:pStyle w:val="BodyText"/>
        <w:sectPr w:rsidR="00BB0B49">
          <w:headerReference w:type="default" r:id="rId8"/>
          <w:footerReference w:type="default" r:id="rId9"/>
          <w:type w:val="continuous"/>
          <w:pgSz w:w="12240" w:h="15840"/>
          <w:pgMar w:top="800" w:right="1080" w:bottom="800" w:left="1440" w:header="609" w:footer="608" w:gutter="0"/>
          <w:pgNumType w:start="1"/>
          <w:cols w:space="720"/>
        </w:sectPr>
      </w:pPr>
    </w:p>
    <w:p w14:paraId="620CF1DC" w14:textId="77777777" w:rsidR="00BB0B49" w:rsidRDefault="00992EF9">
      <w:pPr>
        <w:tabs>
          <w:tab w:val="left" w:pos="8681"/>
        </w:tabs>
        <w:spacing w:before="80"/>
      </w:pPr>
      <w:r>
        <w:lastRenderedPageBreak/>
        <w:t>§ 200-</w:t>
      </w:r>
      <w:r>
        <w:rPr>
          <w:spacing w:val="-10"/>
        </w:rPr>
        <w:t>2</w:t>
      </w:r>
      <w:r>
        <w:tab/>
        <w:t>§ 200-</w:t>
      </w:r>
      <w:r>
        <w:rPr>
          <w:spacing w:val="-10"/>
        </w:rPr>
        <w:t>2</w:t>
      </w:r>
    </w:p>
    <w:p w14:paraId="25A77D2F" w14:textId="77777777" w:rsidR="00BB0B49" w:rsidRDefault="00BB0B49">
      <w:pPr>
        <w:pStyle w:val="BodyText"/>
        <w:spacing w:before="11"/>
        <w:ind w:left="0"/>
        <w:jc w:val="left"/>
      </w:pPr>
    </w:p>
    <w:p w14:paraId="257A4779" w14:textId="77777777" w:rsidR="00BB0B49" w:rsidRDefault="00992EF9">
      <w:pPr>
        <w:pStyle w:val="BodyText"/>
        <w:spacing w:before="0"/>
      </w:pPr>
      <w:r>
        <w:t>shall</w:t>
      </w:r>
      <w:r>
        <w:rPr>
          <w:spacing w:val="-8"/>
        </w:rPr>
        <w:t xml:space="preserve"> </w:t>
      </w:r>
      <w:r>
        <w:t>be</w:t>
      </w:r>
      <w:r>
        <w:rPr>
          <w:spacing w:val="-5"/>
        </w:rPr>
        <w:t xml:space="preserve"> </w:t>
      </w:r>
      <w:r>
        <w:t>incidental</w:t>
      </w:r>
      <w:r>
        <w:rPr>
          <w:spacing w:val="-2"/>
        </w:rPr>
        <w:t xml:space="preserve"> </w:t>
      </w:r>
      <w:r>
        <w:t>to</w:t>
      </w:r>
      <w:r>
        <w:rPr>
          <w:spacing w:val="-4"/>
        </w:rPr>
        <w:t xml:space="preserve"> </w:t>
      </w:r>
      <w:r>
        <w:t>that</w:t>
      </w:r>
      <w:r>
        <w:rPr>
          <w:spacing w:val="-6"/>
        </w:rPr>
        <w:t xml:space="preserve"> </w:t>
      </w:r>
      <w:r>
        <w:t>of</w:t>
      </w:r>
      <w:r>
        <w:rPr>
          <w:spacing w:val="-4"/>
        </w:rPr>
        <w:t xml:space="preserve"> </w:t>
      </w:r>
      <w:r>
        <w:t>the</w:t>
      </w:r>
      <w:r>
        <w:rPr>
          <w:spacing w:val="-5"/>
        </w:rPr>
        <w:t xml:space="preserve"> </w:t>
      </w:r>
      <w:r>
        <w:t>principal</w:t>
      </w:r>
      <w:r>
        <w:rPr>
          <w:spacing w:val="-2"/>
        </w:rPr>
        <w:t xml:space="preserve"> </w:t>
      </w:r>
      <w:r>
        <w:t>agricultural</w:t>
      </w:r>
      <w:r>
        <w:rPr>
          <w:spacing w:val="-5"/>
        </w:rPr>
        <w:t xml:space="preserve"> </w:t>
      </w:r>
      <w:r>
        <w:rPr>
          <w:spacing w:val="-2"/>
        </w:rPr>
        <w:t>activities.</w:t>
      </w:r>
    </w:p>
    <w:p w14:paraId="5F14A6CD" w14:textId="77777777" w:rsidR="00BB0B49" w:rsidRDefault="00992EF9">
      <w:pPr>
        <w:pStyle w:val="BodyText"/>
        <w:ind w:right="356"/>
      </w:pPr>
      <w:r>
        <w:t>AGRICULTURAL RETAIL OR WHOLESALE BUSINESS — A use primarily engaged</w:t>
      </w:r>
      <w:r>
        <w:rPr>
          <w:spacing w:val="80"/>
        </w:rPr>
        <w:t xml:space="preserve"> </w:t>
      </w:r>
      <w:r>
        <w:t xml:space="preserve">in the sale or rental of farm tools and implements, feed, grain, tack, animal care products, farm supplies, food sales, farm machinery and repair. Animal storage or sales shall not be </w:t>
      </w:r>
      <w:r>
        <w:rPr>
          <w:spacing w:val="-2"/>
        </w:rPr>
        <w:t>permitted.</w:t>
      </w:r>
    </w:p>
    <w:p w14:paraId="364FE901" w14:textId="77777777" w:rsidR="00BB0B49" w:rsidRDefault="00992EF9">
      <w:pPr>
        <w:pStyle w:val="BodyText"/>
        <w:ind w:right="356"/>
      </w:pPr>
      <w:r>
        <w:t xml:space="preserve">ALTERATION — As applied to a building or structure, a change or rearrangement in the structural parts or in the exit facilities; or an enlargement, whether by extending on </w:t>
      </w:r>
      <w:proofErr w:type="gramStart"/>
      <w:r>
        <w:t>a side</w:t>
      </w:r>
      <w:proofErr w:type="gramEnd"/>
      <w:r>
        <w:t xml:space="preserve"> or by</w:t>
      </w:r>
      <w:r>
        <w:rPr>
          <w:spacing w:val="-3"/>
        </w:rPr>
        <w:t xml:space="preserve"> </w:t>
      </w:r>
      <w:r>
        <w:t>increasing</w:t>
      </w:r>
      <w:r>
        <w:rPr>
          <w:spacing w:val="-2"/>
        </w:rPr>
        <w:t xml:space="preserve"> </w:t>
      </w:r>
      <w:r>
        <w:t>in</w:t>
      </w:r>
      <w:r>
        <w:rPr>
          <w:spacing w:val="-3"/>
        </w:rPr>
        <w:t xml:space="preserve"> </w:t>
      </w:r>
      <w:r>
        <w:t>height;</w:t>
      </w:r>
      <w:r>
        <w:rPr>
          <w:spacing w:val="-2"/>
        </w:rPr>
        <w:t xml:space="preserve"> </w:t>
      </w:r>
      <w:r>
        <w:t>or</w:t>
      </w:r>
      <w:r>
        <w:rPr>
          <w:spacing w:val="-3"/>
        </w:rPr>
        <w:t xml:space="preserve"> </w:t>
      </w:r>
      <w:r>
        <w:t>moving</w:t>
      </w:r>
      <w:r>
        <w:rPr>
          <w:spacing w:val="-3"/>
        </w:rPr>
        <w:t xml:space="preserve"> </w:t>
      </w:r>
      <w:r>
        <w:t>from</w:t>
      </w:r>
      <w:r>
        <w:rPr>
          <w:spacing w:val="-3"/>
        </w:rPr>
        <w:t xml:space="preserve"> </w:t>
      </w:r>
      <w:r>
        <w:t>one</w:t>
      </w:r>
      <w:r>
        <w:rPr>
          <w:spacing w:val="-3"/>
        </w:rPr>
        <w:t xml:space="preserve"> </w:t>
      </w:r>
      <w:r>
        <w:t>location</w:t>
      </w:r>
      <w:r>
        <w:rPr>
          <w:spacing w:val="-2"/>
        </w:rPr>
        <w:t xml:space="preserve"> </w:t>
      </w:r>
      <w:r>
        <w:t>or</w:t>
      </w:r>
      <w:r>
        <w:rPr>
          <w:spacing w:val="-3"/>
        </w:rPr>
        <w:t xml:space="preserve"> </w:t>
      </w:r>
      <w:r>
        <w:t>position</w:t>
      </w:r>
      <w:r>
        <w:rPr>
          <w:spacing w:val="-2"/>
        </w:rPr>
        <w:t xml:space="preserve"> </w:t>
      </w:r>
      <w:r>
        <w:t>to</w:t>
      </w:r>
      <w:r>
        <w:rPr>
          <w:spacing w:val="-3"/>
        </w:rPr>
        <w:t xml:space="preserve"> </w:t>
      </w:r>
      <w:r>
        <w:t>another.</w:t>
      </w:r>
      <w:r>
        <w:rPr>
          <w:spacing w:val="-2"/>
        </w:rPr>
        <w:t xml:space="preserve"> </w:t>
      </w:r>
      <w:r>
        <w:t>The</w:t>
      </w:r>
      <w:r>
        <w:rPr>
          <w:spacing w:val="-3"/>
        </w:rPr>
        <w:t xml:space="preserve"> </w:t>
      </w:r>
      <w:r>
        <w:t>term</w:t>
      </w:r>
      <w:r>
        <w:rPr>
          <w:spacing w:val="-3"/>
        </w:rPr>
        <w:t xml:space="preserve"> </w:t>
      </w:r>
      <w:r>
        <w:t>"alter" in</w:t>
      </w:r>
      <w:r>
        <w:rPr>
          <w:spacing w:val="-9"/>
        </w:rPr>
        <w:t xml:space="preserve"> </w:t>
      </w:r>
      <w:r>
        <w:t>its</w:t>
      </w:r>
      <w:r>
        <w:rPr>
          <w:spacing w:val="-9"/>
        </w:rPr>
        <w:t xml:space="preserve"> </w:t>
      </w:r>
      <w:r>
        <w:t>various</w:t>
      </w:r>
      <w:r>
        <w:rPr>
          <w:spacing w:val="-9"/>
        </w:rPr>
        <w:t xml:space="preserve"> </w:t>
      </w:r>
      <w:r>
        <w:t>modes</w:t>
      </w:r>
      <w:r>
        <w:rPr>
          <w:spacing w:val="-9"/>
        </w:rPr>
        <w:t xml:space="preserve"> </w:t>
      </w:r>
      <w:r>
        <w:t>and</w:t>
      </w:r>
      <w:r>
        <w:rPr>
          <w:spacing w:val="-10"/>
        </w:rPr>
        <w:t xml:space="preserve"> </w:t>
      </w:r>
      <w:r>
        <w:t>tenses</w:t>
      </w:r>
      <w:r>
        <w:rPr>
          <w:spacing w:val="-9"/>
        </w:rPr>
        <w:t xml:space="preserve"> </w:t>
      </w:r>
      <w:r>
        <w:t>and</w:t>
      </w:r>
      <w:r>
        <w:rPr>
          <w:spacing w:val="-9"/>
        </w:rPr>
        <w:t xml:space="preserve"> </w:t>
      </w:r>
      <w:r>
        <w:t>its</w:t>
      </w:r>
      <w:r>
        <w:rPr>
          <w:spacing w:val="-9"/>
        </w:rPr>
        <w:t xml:space="preserve"> </w:t>
      </w:r>
      <w:r>
        <w:t>participial</w:t>
      </w:r>
      <w:r>
        <w:rPr>
          <w:spacing w:val="-9"/>
        </w:rPr>
        <w:t xml:space="preserve"> </w:t>
      </w:r>
      <w:r>
        <w:t>form</w:t>
      </w:r>
      <w:r>
        <w:rPr>
          <w:spacing w:val="-9"/>
        </w:rPr>
        <w:t xml:space="preserve"> </w:t>
      </w:r>
      <w:r>
        <w:t>refers</w:t>
      </w:r>
      <w:r>
        <w:rPr>
          <w:spacing w:val="-9"/>
        </w:rPr>
        <w:t xml:space="preserve"> </w:t>
      </w:r>
      <w:r>
        <w:t>to</w:t>
      </w:r>
      <w:r>
        <w:rPr>
          <w:spacing w:val="-9"/>
        </w:rPr>
        <w:t xml:space="preserve"> </w:t>
      </w:r>
      <w:r>
        <w:t>the</w:t>
      </w:r>
      <w:r>
        <w:rPr>
          <w:spacing w:val="-9"/>
        </w:rPr>
        <w:t xml:space="preserve"> </w:t>
      </w:r>
      <w:r>
        <w:t>making</w:t>
      </w:r>
      <w:r>
        <w:rPr>
          <w:spacing w:val="-10"/>
        </w:rPr>
        <w:t xml:space="preserve"> </w:t>
      </w:r>
      <w:r>
        <w:t>of</w:t>
      </w:r>
      <w:r>
        <w:rPr>
          <w:spacing w:val="-9"/>
        </w:rPr>
        <w:t xml:space="preserve"> </w:t>
      </w:r>
      <w:r>
        <w:t>an</w:t>
      </w:r>
      <w:r>
        <w:rPr>
          <w:spacing w:val="-9"/>
        </w:rPr>
        <w:t xml:space="preserve"> </w:t>
      </w:r>
      <w:r>
        <w:t>"alteration."</w:t>
      </w:r>
    </w:p>
    <w:p w14:paraId="32AA9FBC" w14:textId="77777777" w:rsidR="00BB0B49" w:rsidRDefault="00992EF9">
      <w:pPr>
        <w:pStyle w:val="BodyText"/>
        <w:ind w:right="355"/>
      </w:pPr>
      <w:r>
        <w:t>APPEAL</w:t>
      </w:r>
      <w:r>
        <w:rPr>
          <w:spacing w:val="-12"/>
        </w:rPr>
        <w:t xml:space="preserve"> </w:t>
      </w:r>
      <w:r>
        <w:t>—</w:t>
      </w:r>
      <w:r>
        <w:rPr>
          <w:spacing w:val="-13"/>
        </w:rPr>
        <w:t xml:space="preserve"> </w:t>
      </w:r>
      <w:r>
        <w:t>A</w:t>
      </w:r>
      <w:r>
        <w:rPr>
          <w:spacing w:val="-13"/>
        </w:rPr>
        <w:t xml:space="preserve"> </w:t>
      </w:r>
      <w:r>
        <w:t>request</w:t>
      </w:r>
      <w:r>
        <w:rPr>
          <w:spacing w:val="-13"/>
        </w:rPr>
        <w:t xml:space="preserve"> </w:t>
      </w:r>
      <w:r>
        <w:t>for</w:t>
      </w:r>
      <w:r>
        <w:rPr>
          <w:spacing w:val="-13"/>
        </w:rPr>
        <w:t xml:space="preserve"> </w:t>
      </w:r>
      <w:r>
        <w:t>a</w:t>
      </w:r>
      <w:r>
        <w:rPr>
          <w:spacing w:val="-13"/>
        </w:rPr>
        <w:t xml:space="preserve"> </w:t>
      </w:r>
      <w:r>
        <w:t>review</w:t>
      </w:r>
      <w:r>
        <w:rPr>
          <w:spacing w:val="-12"/>
        </w:rPr>
        <w:t xml:space="preserve"> </w:t>
      </w:r>
      <w:r>
        <w:t>of</w:t>
      </w:r>
      <w:r>
        <w:rPr>
          <w:spacing w:val="-13"/>
        </w:rPr>
        <w:t xml:space="preserve"> </w:t>
      </w:r>
      <w:r>
        <w:t>the</w:t>
      </w:r>
      <w:r>
        <w:rPr>
          <w:spacing w:val="-13"/>
        </w:rPr>
        <w:t xml:space="preserve"> </w:t>
      </w:r>
      <w:r>
        <w:t>local</w:t>
      </w:r>
      <w:r>
        <w:rPr>
          <w:spacing w:val="-12"/>
        </w:rPr>
        <w:t xml:space="preserve"> </w:t>
      </w:r>
      <w:r>
        <w:t>administrator's</w:t>
      </w:r>
      <w:r>
        <w:rPr>
          <w:spacing w:val="-12"/>
        </w:rPr>
        <w:t xml:space="preserve"> </w:t>
      </w:r>
      <w:r>
        <w:t>interpretation</w:t>
      </w:r>
      <w:r>
        <w:rPr>
          <w:spacing w:val="-11"/>
        </w:rPr>
        <w:t xml:space="preserve"> </w:t>
      </w:r>
      <w:r>
        <w:t>of</w:t>
      </w:r>
      <w:r>
        <w:rPr>
          <w:spacing w:val="-13"/>
        </w:rPr>
        <w:t xml:space="preserve"> </w:t>
      </w:r>
      <w:r>
        <w:t>any</w:t>
      </w:r>
      <w:r>
        <w:rPr>
          <w:spacing w:val="-13"/>
        </w:rPr>
        <w:t xml:space="preserve"> </w:t>
      </w:r>
      <w:r>
        <w:t>provision of § 200-6 or a request for a variance.</w:t>
      </w:r>
    </w:p>
    <w:p w14:paraId="56BEB701" w14:textId="77777777" w:rsidR="00BB0B49" w:rsidRDefault="00992EF9">
      <w:pPr>
        <w:pStyle w:val="BodyText"/>
        <w:ind w:right="357"/>
      </w:pPr>
      <w:r>
        <w:t>AREA OF SHALLOW FLOODING — A designated AO or VO Zone on a community's Flood</w:t>
      </w:r>
      <w:r>
        <w:rPr>
          <w:spacing w:val="29"/>
        </w:rPr>
        <w:t xml:space="preserve"> </w:t>
      </w:r>
      <w:r>
        <w:t>Insurance</w:t>
      </w:r>
      <w:r>
        <w:rPr>
          <w:spacing w:val="29"/>
        </w:rPr>
        <w:t xml:space="preserve"> </w:t>
      </w:r>
      <w:r>
        <w:t>Rate</w:t>
      </w:r>
      <w:r>
        <w:rPr>
          <w:spacing w:val="29"/>
        </w:rPr>
        <w:t xml:space="preserve"> </w:t>
      </w:r>
      <w:r>
        <w:t>Map</w:t>
      </w:r>
      <w:r>
        <w:rPr>
          <w:spacing w:val="29"/>
        </w:rPr>
        <w:t xml:space="preserve"> </w:t>
      </w:r>
      <w:r>
        <w:t>(FIRM)</w:t>
      </w:r>
      <w:r>
        <w:rPr>
          <w:spacing w:val="29"/>
        </w:rPr>
        <w:t xml:space="preserve"> </w:t>
      </w:r>
      <w:r>
        <w:t>with</w:t>
      </w:r>
      <w:r>
        <w:rPr>
          <w:spacing w:val="29"/>
        </w:rPr>
        <w:t xml:space="preserve"> </w:t>
      </w:r>
      <w:r>
        <w:t>base</w:t>
      </w:r>
      <w:r>
        <w:rPr>
          <w:spacing w:val="29"/>
        </w:rPr>
        <w:t xml:space="preserve"> </w:t>
      </w:r>
      <w:r>
        <w:t>flood</w:t>
      </w:r>
      <w:r>
        <w:rPr>
          <w:spacing w:val="29"/>
        </w:rPr>
        <w:t xml:space="preserve"> </w:t>
      </w:r>
      <w:r>
        <w:t>depths</w:t>
      </w:r>
      <w:r>
        <w:rPr>
          <w:spacing w:val="29"/>
        </w:rPr>
        <w:t xml:space="preserve"> </w:t>
      </w:r>
      <w:r>
        <w:t>from</w:t>
      </w:r>
      <w:r>
        <w:rPr>
          <w:spacing w:val="29"/>
        </w:rPr>
        <w:t xml:space="preserve"> </w:t>
      </w:r>
      <w:r>
        <w:t>one</w:t>
      </w:r>
      <w:r>
        <w:rPr>
          <w:spacing w:val="29"/>
        </w:rPr>
        <w:t xml:space="preserve"> </w:t>
      </w:r>
      <w:r>
        <w:t>to</w:t>
      </w:r>
      <w:r>
        <w:rPr>
          <w:spacing w:val="29"/>
        </w:rPr>
        <w:t xml:space="preserve"> </w:t>
      </w:r>
      <w:r>
        <w:t>three</w:t>
      </w:r>
      <w:r>
        <w:rPr>
          <w:spacing w:val="29"/>
        </w:rPr>
        <w:t xml:space="preserve"> </w:t>
      </w:r>
      <w:r>
        <w:t>feet,</w:t>
      </w:r>
      <w:r>
        <w:rPr>
          <w:spacing w:val="29"/>
        </w:rPr>
        <w:t xml:space="preserve"> </w:t>
      </w:r>
      <w:r>
        <w:t>where a clearly defined channel does not exist, where the path of flooding is unpredictable and indeterminate and where velocity flow may be evident.</w:t>
      </w:r>
    </w:p>
    <w:p w14:paraId="6D7F74AE" w14:textId="77777777" w:rsidR="00BB0B49" w:rsidRDefault="00992EF9">
      <w:pPr>
        <w:pStyle w:val="BodyText"/>
        <w:ind w:right="356"/>
      </w:pPr>
      <w:r>
        <w:t xml:space="preserve">AREA OF SPECIAL FLOOD HAZARD — The land in the floodplain within a community subject to a </w:t>
      </w:r>
      <w:proofErr w:type="gramStart"/>
      <w:r>
        <w:t>one-percent</w:t>
      </w:r>
      <w:proofErr w:type="gramEnd"/>
      <w:r>
        <w:t xml:space="preserve"> or greater chance of flooding in any given year. This area may be designated as Zone A, AE, AH, AO, A1 through A99, V, VO, VE or V1 through V30. It is also commonly referred to as the "base floodplain" or "one-hundred-year floodplain."</w:t>
      </w:r>
    </w:p>
    <w:p w14:paraId="4DAC36D0" w14:textId="77777777" w:rsidR="00BB0B49" w:rsidRDefault="00992EF9">
      <w:pPr>
        <w:pStyle w:val="BodyText"/>
        <w:ind w:right="356"/>
      </w:pPr>
      <w:r>
        <w:t>AUTOMOBILE LAUNDRY — A structure or building designed for the washing, waxing, simonizing or similar treatment of automotive vehicles as its principal function. A filling station having portable washing equipment shall not be deemed to be an "automobile laundry"</w:t>
      </w:r>
      <w:r>
        <w:rPr>
          <w:spacing w:val="-3"/>
        </w:rPr>
        <w:t xml:space="preserve"> </w:t>
      </w:r>
      <w:r>
        <w:t>where</w:t>
      </w:r>
      <w:r>
        <w:rPr>
          <w:spacing w:val="-3"/>
        </w:rPr>
        <w:t xml:space="preserve"> </w:t>
      </w:r>
      <w:r>
        <w:t>such</w:t>
      </w:r>
      <w:r>
        <w:rPr>
          <w:spacing w:val="-2"/>
        </w:rPr>
        <w:t xml:space="preserve"> </w:t>
      </w:r>
      <w:r>
        <w:t>use</w:t>
      </w:r>
      <w:r>
        <w:rPr>
          <w:spacing w:val="-3"/>
        </w:rPr>
        <w:t xml:space="preserve"> </w:t>
      </w:r>
      <w:r>
        <w:t>is</w:t>
      </w:r>
      <w:r>
        <w:rPr>
          <w:spacing w:val="-3"/>
        </w:rPr>
        <w:t xml:space="preserve"> </w:t>
      </w:r>
      <w:r>
        <w:t>an</w:t>
      </w:r>
      <w:r>
        <w:rPr>
          <w:spacing w:val="-2"/>
        </w:rPr>
        <w:t xml:space="preserve"> </w:t>
      </w:r>
      <w:r>
        <w:t>accessory service</w:t>
      </w:r>
      <w:r>
        <w:rPr>
          <w:spacing w:val="-3"/>
        </w:rPr>
        <w:t xml:space="preserve"> </w:t>
      </w:r>
      <w:r>
        <w:t>to</w:t>
      </w:r>
      <w:r>
        <w:rPr>
          <w:spacing w:val="-2"/>
        </w:rPr>
        <w:t xml:space="preserve"> </w:t>
      </w:r>
      <w:r>
        <w:t>the</w:t>
      </w:r>
      <w:r>
        <w:rPr>
          <w:spacing w:val="-3"/>
        </w:rPr>
        <w:t xml:space="preserve"> </w:t>
      </w:r>
      <w:r>
        <w:t>principal service</w:t>
      </w:r>
      <w:r>
        <w:rPr>
          <w:spacing w:val="-3"/>
        </w:rPr>
        <w:t xml:space="preserve"> </w:t>
      </w:r>
      <w:r>
        <w:t>of</w:t>
      </w:r>
      <w:r>
        <w:rPr>
          <w:spacing w:val="-2"/>
        </w:rPr>
        <w:t xml:space="preserve"> </w:t>
      </w:r>
      <w:r>
        <w:t>the</w:t>
      </w:r>
      <w:r>
        <w:rPr>
          <w:spacing w:val="-3"/>
        </w:rPr>
        <w:t xml:space="preserve"> </w:t>
      </w:r>
      <w:r>
        <w:t>filling station.</w:t>
      </w:r>
    </w:p>
    <w:p w14:paraId="62BFB04A" w14:textId="77777777" w:rsidR="00BB0B49" w:rsidRDefault="00992EF9">
      <w:pPr>
        <w:pStyle w:val="BodyText"/>
        <w:ind w:right="355"/>
      </w:pPr>
      <w:r>
        <w:t>AWNINGS — An impermanent structure, other than a roof, attached to, supported by and projecting from a building and providing protection from the elements.</w:t>
      </w:r>
    </w:p>
    <w:p w14:paraId="6EDAE1D8" w14:textId="77777777" w:rsidR="00BB0B49" w:rsidRDefault="00992EF9">
      <w:pPr>
        <w:pStyle w:val="BodyText"/>
        <w:ind w:right="356"/>
      </w:pPr>
      <w:r>
        <w:t>BASE FLOOD — The flood having a one-percent chance of being equaled or exceeded in any given year.</w:t>
      </w:r>
    </w:p>
    <w:p w14:paraId="5E1708F0" w14:textId="77777777" w:rsidR="00BB0B49" w:rsidRDefault="00992EF9">
      <w:pPr>
        <w:pStyle w:val="BodyText"/>
        <w:ind w:right="355"/>
      </w:pPr>
      <w:r>
        <w:t>BASEMENT</w:t>
      </w:r>
      <w:r>
        <w:rPr>
          <w:spacing w:val="-10"/>
        </w:rPr>
        <w:t xml:space="preserve"> </w:t>
      </w:r>
      <w:r>
        <w:t>—</w:t>
      </w:r>
      <w:r>
        <w:rPr>
          <w:spacing w:val="-10"/>
        </w:rPr>
        <w:t xml:space="preserve"> </w:t>
      </w:r>
      <w:r>
        <w:t>A</w:t>
      </w:r>
      <w:r>
        <w:rPr>
          <w:spacing w:val="-10"/>
        </w:rPr>
        <w:t xml:space="preserve"> </w:t>
      </w:r>
      <w:r>
        <w:t>story</w:t>
      </w:r>
      <w:r>
        <w:rPr>
          <w:spacing w:val="-10"/>
        </w:rPr>
        <w:t xml:space="preserve"> </w:t>
      </w:r>
      <w:r>
        <w:t>partly</w:t>
      </w:r>
      <w:r>
        <w:rPr>
          <w:spacing w:val="-10"/>
        </w:rPr>
        <w:t xml:space="preserve"> </w:t>
      </w:r>
      <w:r>
        <w:t>underground</w:t>
      </w:r>
      <w:r>
        <w:rPr>
          <w:spacing w:val="-10"/>
        </w:rPr>
        <w:t xml:space="preserve"> </w:t>
      </w:r>
      <w:r>
        <w:t>but</w:t>
      </w:r>
      <w:r>
        <w:rPr>
          <w:spacing w:val="-10"/>
        </w:rPr>
        <w:t xml:space="preserve"> </w:t>
      </w:r>
      <w:r>
        <w:t>having</w:t>
      </w:r>
      <w:r>
        <w:rPr>
          <w:spacing w:val="-10"/>
        </w:rPr>
        <w:t xml:space="preserve"> </w:t>
      </w:r>
      <w:r>
        <w:t>less</w:t>
      </w:r>
      <w:r>
        <w:rPr>
          <w:spacing w:val="-10"/>
        </w:rPr>
        <w:t xml:space="preserve"> </w:t>
      </w:r>
      <w:r>
        <w:t>than</w:t>
      </w:r>
      <w:r>
        <w:rPr>
          <w:spacing w:val="-10"/>
        </w:rPr>
        <w:t xml:space="preserve"> </w:t>
      </w:r>
      <w:r>
        <w:t>1/2</w:t>
      </w:r>
      <w:r>
        <w:rPr>
          <w:spacing w:val="-10"/>
        </w:rPr>
        <w:t xml:space="preserve"> </w:t>
      </w:r>
      <w:r>
        <w:t>of</w:t>
      </w:r>
      <w:r>
        <w:rPr>
          <w:spacing w:val="-10"/>
        </w:rPr>
        <w:t xml:space="preserve"> </w:t>
      </w:r>
      <w:r>
        <w:t>its</w:t>
      </w:r>
      <w:r>
        <w:rPr>
          <w:spacing w:val="-10"/>
        </w:rPr>
        <w:t xml:space="preserve"> </w:t>
      </w:r>
      <w:r>
        <w:t>clear</w:t>
      </w:r>
      <w:r>
        <w:rPr>
          <w:spacing w:val="-10"/>
        </w:rPr>
        <w:t xml:space="preserve"> </w:t>
      </w:r>
      <w:r>
        <w:t>height</w:t>
      </w:r>
      <w:r>
        <w:rPr>
          <w:spacing w:val="-10"/>
        </w:rPr>
        <w:t xml:space="preserve"> </w:t>
      </w:r>
      <w:r>
        <w:t>below the average level of the finished grade around all four sides of the building.</w:t>
      </w:r>
    </w:p>
    <w:p w14:paraId="34BEC790" w14:textId="77777777" w:rsidR="00BB0B49" w:rsidRDefault="00992EF9">
      <w:pPr>
        <w:pStyle w:val="BodyText"/>
        <w:ind w:right="355"/>
      </w:pPr>
      <w:r>
        <w:t xml:space="preserve">BED-AND-BREAKFAST ESTABLISHMENT — A dwelling within which overnight </w:t>
      </w:r>
      <w:proofErr w:type="gramStart"/>
      <w:r>
        <w:t>accommodations</w:t>
      </w:r>
      <w:r>
        <w:rPr>
          <w:spacing w:val="-4"/>
        </w:rPr>
        <w:t xml:space="preserve"> </w:t>
      </w:r>
      <w:r>
        <w:t>are</w:t>
      </w:r>
      <w:proofErr w:type="gramEnd"/>
      <w:r>
        <w:rPr>
          <w:spacing w:val="-5"/>
        </w:rPr>
        <w:t xml:space="preserve"> </w:t>
      </w:r>
      <w:r>
        <w:t>provided</w:t>
      </w:r>
      <w:r>
        <w:rPr>
          <w:spacing w:val="-5"/>
        </w:rPr>
        <w:t xml:space="preserve"> </w:t>
      </w:r>
      <w:r>
        <w:t>or</w:t>
      </w:r>
      <w:r>
        <w:rPr>
          <w:spacing w:val="-5"/>
        </w:rPr>
        <w:t xml:space="preserve"> </w:t>
      </w:r>
      <w:r>
        <w:t>offered</w:t>
      </w:r>
      <w:r>
        <w:rPr>
          <w:spacing w:val="-5"/>
        </w:rPr>
        <w:t xml:space="preserve"> </w:t>
      </w:r>
      <w:r>
        <w:t>for</w:t>
      </w:r>
      <w:r>
        <w:rPr>
          <w:spacing w:val="-5"/>
        </w:rPr>
        <w:t xml:space="preserve"> </w:t>
      </w:r>
      <w:r>
        <w:t>transient</w:t>
      </w:r>
      <w:r>
        <w:rPr>
          <w:spacing w:val="-5"/>
        </w:rPr>
        <w:t xml:space="preserve"> </w:t>
      </w:r>
      <w:r>
        <w:t>guests</w:t>
      </w:r>
      <w:r>
        <w:rPr>
          <w:spacing w:val="-5"/>
        </w:rPr>
        <w:t xml:space="preserve"> </w:t>
      </w:r>
      <w:r>
        <w:t>for</w:t>
      </w:r>
      <w:r>
        <w:rPr>
          <w:spacing w:val="-5"/>
        </w:rPr>
        <w:t xml:space="preserve"> </w:t>
      </w:r>
      <w:r>
        <w:t>compensation.</w:t>
      </w:r>
      <w:r>
        <w:rPr>
          <w:spacing w:val="-4"/>
        </w:rPr>
        <w:t xml:space="preserve"> </w:t>
      </w:r>
      <w:r>
        <w:t>For</w:t>
      </w:r>
      <w:r>
        <w:rPr>
          <w:spacing w:val="-5"/>
        </w:rPr>
        <w:t xml:space="preserve"> </w:t>
      </w:r>
      <w:r>
        <w:t>purposes of this chapter, "bed-and-breakfast establishments" shall include tourist homes.</w:t>
      </w:r>
    </w:p>
    <w:p w14:paraId="15FABA21" w14:textId="77777777" w:rsidR="00BB0B49" w:rsidRDefault="00992EF9">
      <w:pPr>
        <w:pStyle w:val="BodyText"/>
        <w:ind w:right="353"/>
      </w:pPr>
      <w:r>
        <w:t>BILLBOARD — A sign which directs attention to a business, commodity, service, entertainment or attraction sold, offered or existing elsewhere than upon the same lot where such sign is displayed or only incidentally sold, offered or existing upon such lot.</w:t>
      </w:r>
    </w:p>
    <w:p w14:paraId="4EC33D28" w14:textId="77777777" w:rsidR="00BB0B49" w:rsidRDefault="00992EF9">
      <w:pPr>
        <w:pStyle w:val="BodyText"/>
        <w:ind w:right="355"/>
      </w:pPr>
      <w:r>
        <w:t>BREAKAWAY WALL — A wall that is not part of the structural support of the building and</w:t>
      </w:r>
      <w:r>
        <w:rPr>
          <w:spacing w:val="-9"/>
        </w:rPr>
        <w:t xml:space="preserve"> </w:t>
      </w:r>
      <w:r>
        <w:t>is</w:t>
      </w:r>
      <w:r>
        <w:rPr>
          <w:spacing w:val="-9"/>
        </w:rPr>
        <w:t xml:space="preserve"> </w:t>
      </w:r>
      <w:r>
        <w:t>intended,</w:t>
      </w:r>
      <w:r>
        <w:rPr>
          <w:spacing w:val="-8"/>
        </w:rPr>
        <w:t xml:space="preserve"> </w:t>
      </w:r>
      <w:r>
        <w:t>through</w:t>
      </w:r>
      <w:r>
        <w:rPr>
          <w:spacing w:val="-9"/>
        </w:rPr>
        <w:t xml:space="preserve"> </w:t>
      </w:r>
      <w:r>
        <w:t>its</w:t>
      </w:r>
      <w:r>
        <w:rPr>
          <w:spacing w:val="-9"/>
        </w:rPr>
        <w:t xml:space="preserve"> </w:t>
      </w:r>
      <w:r>
        <w:t>design</w:t>
      </w:r>
      <w:r>
        <w:rPr>
          <w:spacing w:val="-9"/>
        </w:rPr>
        <w:t xml:space="preserve"> </w:t>
      </w:r>
      <w:r>
        <w:t>and</w:t>
      </w:r>
      <w:r>
        <w:rPr>
          <w:spacing w:val="-9"/>
        </w:rPr>
        <w:t xml:space="preserve"> </w:t>
      </w:r>
      <w:r>
        <w:t>construction,</w:t>
      </w:r>
      <w:r>
        <w:rPr>
          <w:spacing w:val="-8"/>
        </w:rPr>
        <w:t xml:space="preserve"> </w:t>
      </w:r>
      <w:r>
        <w:t>to</w:t>
      </w:r>
      <w:r>
        <w:rPr>
          <w:spacing w:val="-9"/>
        </w:rPr>
        <w:t xml:space="preserve"> </w:t>
      </w:r>
      <w:r>
        <w:t>collapse</w:t>
      </w:r>
      <w:r>
        <w:rPr>
          <w:spacing w:val="-8"/>
        </w:rPr>
        <w:t xml:space="preserve"> </w:t>
      </w:r>
      <w:r>
        <w:t>under</w:t>
      </w:r>
      <w:r>
        <w:rPr>
          <w:spacing w:val="-9"/>
        </w:rPr>
        <w:t xml:space="preserve"> </w:t>
      </w:r>
      <w:r>
        <w:t>specific</w:t>
      </w:r>
      <w:r>
        <w:rPr>
          <w:spacing w:val="-8"/>
        </w:rPr>
        <w:t xml:space="preserve"> </w:t>
      </w:r>
      <w:r>
        <w:t>lateral</w:t>
      </w:r>
      <w:r>
        <w:rPr>
          <w:spacing w:val="-8"/>
        </w:rPr>
        <w:t xml:space="preserve"> </w:t>
      </w:r>
      <w:r>
        <w:t>loading forces without causing damage to the elevated portion of the building or the supporting foundation system.</w:t>
      </w:r>
    </w:p>
    <w:p w14:paraId="42E3701C" w14:textId="1C8D555C" w:rsidR="006E155C" w:rsidRDefault="00992EF9">
      <w:pPr>
        <w:pStyle w:val="BodyText"/>
        <w:ind w:right="356"/>
      </w:pPr>
      <w:r>
        <w:t>BUILDING</w:t>
      </w:r>
      <w:r>
        <w:rPr>
          <w:spacing w:val="-3"/>
        </w:rPr>
        <w:t xml:space="preserve"> </w:t>
      </w:r>
      <w:r>
        <w:t>—</w:t>
      </w:r>
      <w:r>
        <w:rPr>
          <w:spacing w:val="-3"/>
        </w:rPr>
        <w:t xml:space="preserve"> </w:t>
      </w:r>
      <w:r>
        <w:t>A</w:t>
      </w:r>
      <w:r>
        <w:rPr>
          <w:spacing w:val="-3"/>
        </w:rPr>
        <w:t xml:space="preserve"> </w:t>
      </w:r>
      <w:r>
        <w:t>structure</w:t>
      </w:r>
      <w:r>
        <w:rPr>
          <w:spacing w:val="-2"/>
        </w:rPr>
        <w:t xml:space="preserve"> </w:t>
      </w:r>
      <w:proofErr w:type="gramStart"/>
      <w:r>
        <w:t>having</w:t>
      </w:r>
      <w:proofErr w:type="gramEnd"/>
      <w:r>
        <w:rPr>
          <w:spacing w:val="-3"/>
        </w:rPr>
        <w:t xml:space="preserve"> </w:t>
      </w:r>
      <w:r>
        <w:t>a</w:t>
      </w:r>
      <w:r>
        <w:rPr>
          <w:spacing w:val="-3"/>
        </w:rPr>
        <w:t xml:space="preserve"> </w:t>
      </w:r>
      <w:r>
        <w:t>roof</w:t>
      </w:r>
      <w:r>
        <w:rPr>
          <w:spacing w:val="-3"/>
        </w:rPr>
        <w:t xml:space="preserve"> </w:t>
      </w:r>
      <w:r>
        <w:t>supported</w:t>
      </w:r>
      <w:r>
        <w:rPr>
          <w:spacing w:val="-2"/>
        </w:rPr>
        <w:t xml:space="preserve"> </w:t>
      </w:r>
      <w:r>
        <w:t>by</w:t>
      </w:r>
      <w:r>
        <w:rPr>
          <w:spacing w:val="-3"/>
        </w:rPr>
        <w:t xml:space="preserve"> </w:t>
      </w:r>
      <w:r>
        <w:t>columns</w:t>
      </w:r>
      <w:r>
        <w:rPr>
          <w:spacing w:val="-2"/>
        </w:rPr>
        <w:t xml:space="preserve"> </w:t>
      </w:r>
      <w:r>
        <w:t>or</w:t>
      </w:r>
      <w:r>
        <w:rPr>
          <w:spacing w:val="-3"/>
        </w:rPr>
        <w:t xml:space="preserve"> </w:t>
      </w:r>
      <w:r>
        <w:t>by</w:t>
      </w:r>
      <w:r>
        <w:rPr>
          <w:spacing w:val="-3"/>
        </w:rPr>
        <w:t xml:space="preserve"> </w:t>
      </w:r>
      <w:r>
        <w:t>walls</w:t>
      </w:r>
      <w:r>
        <w:rPr>
          <w:spacing w:val="-2"/>
        </w:rPr>
        <w:t xml:space="preserve"> </w:t>
      </w:r>
      <w:r>
        <w:t>and</w:t>
      </w:r>
      <w:r>
        <w:rPr>
          <w:spacing w:val="-3"/>
        </w:rPr>
        <w:t xml:space="preserve"> </w:t>
      </w:r>
      <w:r>
        <w:t>intended</w:t>
      </w:r>
      <w:r>
        <w:rPr>
          <w:spacing w:val="-2"/>
        </w:rPr>
        <w:t xml:space="preserve"> </w:t>
      </w:r>
      <w:r>
        <w:t xml:space="preserve">for </w:t>
      </w:r>
      <w:proofErr w:type="gramStart"/>
      <w:r>
        <w:t>the shelter</w:t>
      </w:r>
      <w:proofErr w:type="gramEnd"/>
      <w:r>
        <w:t xml:space="preserve">, housing or enclosure of </w:t>
      </w:r>
      <w:proofErr w:type="gramStart"/>
      <w:r>
        <w:t>persons</w:t>
      </w:r>
      <w:proofErr w:type="gramEnd"/>
      <w:r>
        <w:t>, animals, property or business activity.</w:t>
      </w:r>
    </w:p>
    <w:p w14:paraId="13BAA684" w14:textId="77777777" w:rsidR="006907F2" w:rsidRDefault="006907F2">
      <w:pPr>
        <w:pStyle w:val="BodyText"/>
        <w:ind w:right="356"/>
      </w:pPr>
    </w:p>
    <w:p w14:paraId="702EA5A0" w14:textId="77777777" w:rsidR="006907F2" w:rsidRDefault="006907F2">
      <w:pPr>
        <w:pStyle w:val="BodyText"/>
        <w:ind w:right="356"/>
      </w:pPr>
    </w:p>
    <w:p w14:paraId="11D5E121" w14:textId="4982C85C" w:rsidR="006907F2" w:rsidRPr="0076682E" w:rsidRDefault="00EC688B">
      <w:pPr>
        <w:pStyle w:val="BodyText"/>
        <w:ind w:right="356"/>
        <w:rPr>
          <w:color w:val="EE0000"/>
        </w:rPr>
      </w:pPr>
      <w:r w:rsidRPr="0076682E">
        <w:rPr>
          <w:color w:val="EE0000"/>
        </w:rPr>
        <w:t>T</w:t>
      </w:r>
      <w:r w:rsidR="00E53597" w:rsidRPr="0076682E">
        <w:rPr>
          <w:color w:val="EE0000"/>
        </w:rPr>
        <w:t>EMPORARY GREENHOUSE</w:t>
      </w:r>
      <w:r w:rsidR="00957C58" w:rsidRPr="0076682E">
        <w:rPr>
          <w:color w:val="EE0000"/>
        </w:rPr>
        <w:t xml:space="preserve">--- No larger than 200 </w:t>
      </w:r>
      <w:proofErr w:type="spellStart"/>
      <w:r w:rsidR="00957C58" w:rsidRPr="0076682E">
        <w:rPr>
          <w:color w:val="EE0000"/>
        </w:rPr>
        <w:t>sqft</w:t>
      </w:r>
      <w:proofErr w:type="spellEnd"/>
      <w:r w:rsidR="00957C58" w:rsidRPr="0076682E">
        <w:rPr>
          <w:color w:val="EE0000"/>
        </w:rPr>
        <w:t xml:space="preserve"> in size with a </w:t>
      </w:r>
      <w:r w:rsidR="00425A0A" w:rsidRPr="0076682E">
        <w:rPr>
          <w:color w:val="EE0000"/>
        </w:rPr>
        <w:t xml:space="preserve">maximum height of 10 feet. </w:t>
      </w:r>
      <w:r w:rsidR="00957C58" w:rsidRPr="0076682E">
        <w:rPr>
          <w:color w:val="EE0000"/>
        </w:rPr>
        <w:t xml:space="preserve"> </w:t>
      </w:r>
      <w:r w:rsidR="00BD4CCB" w:rsidRPr="0076682E">
        <w:rPr>
          <w:color w:val="EE0000"/>
        </w:rPr>
        <w:t xml:space="preserve">Must have a permit and </w:t>
      </w:r>
      <w:r w:rsidR="00522E49" w:rsidRPr="0076682E">
        <w:rPr>
          <w:color w:val="EE0000"/>
        </w:rPr>
        <w:t>abide</w:t>
      </w:r>
      <w:r w:rsidR="00BD4CCB" w:rsidRPr="0076682E">
        <w:rPr>
          <w:color w:val="EE0000"/>
        </w:rPr>
        <w:t xml:space="preserve"> by all</w:t>
      </w:r>
      <w:r w:rsidR="00522E49" w:rsidRPr="0076682E">
        <w:rPr>
          <w:color w:val="EE0000"/>
        </w:rPr>
        <w:t xml:space="preserve"> zoning requir</w:t>
      </w:r>
      <w:r w:rsidR="0076682E" w:rsidRPr="0076682E">
        <w:rPr>
          <w:color w:val="EE0000"/>
        </w:rPr>
        <w:t>ements.</w:t>
      </w:r>
      <w:r w:rsidR="00BD4CCB" w:rsidRPr="0076682E">
        <w:rPr>
          <w:color w:val="EE0000"/>
        </w:rPr>
        <w:t xml:space="preserve"> </w:t>
      </w:r>
    </w:p>
    <w:sectPr w:rsidR="006907F2" w:rsidRPr="0076682E">
      <w:pgSz w:w="12240" w:h="15840"/>
      <w:pgMar w:top="800" w:right="1080" w:bottom="800" w:left="1440" w:header="609" w:footer="6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2F504" w14:textId="77777777" w:rsidR="00F36988" w:rsidRDefault="00F36988">
      <w:r>
        <w:separator/>
      </w:r>
    </w:p>
  </w:endnote>
  <w:endnote w:type="continuationSeparator" w:id="0">
    <w:p w14:paraId="29CCCC44" w14:textId="77777777" w:rsidR="00F36988" w:rsidRDefault="00F369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76443" w14:textId="77777777" w:rsidR="00BB0B49" w:rsidRDefault="00992EF9">
    <w:pPr>
      <w:pStyle w:val="BodyText"/>
      <w:spacing w:before="0" w:line="14" w:lineRule="auto"/>
      <w:ind w:left="0"/>
      <w:jc w:val="left"/>
      <w:rPr>
        <w:sz w:val="20"/>
      </w:rPr>
    </w:pPr>
    <w:r>
      <w:rPr>
        <w:noProof/>
        <w:sz w:val="20"/>
      </w:rPr>
      <mc:AlternateContent>
        <mc:Choice Requires="wps">
          <w:drawing>
            <wp:anchor distT="0" distB="0" distL="0" distR="0" simplePos="0" relativeHeight="487549440" behindDoc="1" locked="0" layoutInCell="1" allowOverlap="1" wp14:anchorId="2BF53E5B" wp14:editId="7A65E9CB">
              <wp:simplePos x="0" y="0"/>
              <wp:positionH relativeFrom="page">
                <wp:posOffset>673138</wp:posOffset>
              </wp:positionH>
              <wp:positionV relativeFrom="page">
                <wp:posOffset>9532316</wp:posOffset>
              </wp:positionV>
              <wp:extent cx="2637155" cy="13843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7155" cy="138430"/>
                      </a:xfrm>
                      <a:prstGeom prst="rect">
                        <a:avLst/>
                      </a:prstGeom>
                    </wps:spPr>
                    <wps:txbx>
                      <w:txbxContent>
                        <w:p w14:paraId="4726E609" w14:textId="77777777" w:rsidR="00BB0B49" w:rsidRDefault="00992EF9">
                          <w:pPr>
                            <w:spacing w:before="13"/>
                            <w:ind w:left="20"/>
                            <w:rPr>
                              <w:sz w:val="16"/>
                            </w:rPr>
                          </w:pPr>
                          <w:r>
                            <w:rPr>
                              <w:sz w:val="16"/>
                            </w:rPr>
                            <w:t>Downloaded</w:t>
                          </w:r>
                          <w:r>
                            <w:rPr>
                              <w:spacing w:val="-1"/>
                              <w:sz w:val="16"/>
                            </w:rPr>
                            <w:t xml:space="preserve"> </w:t>
                          </w:r>
                          <w:r>
                            <w:rPr>
                              <w:sz w:val="16"/>
                            </w:rPr>
                            <w:t>from</w:t>
                          </w:r>
                          <w:r>
                            <w:rPr>
                              <w:spacing w:val="-2"/>
                              <w:sz w:val="16"/>
                            </w:rPr>
                            <w:t xml:space="preserve"> </w:t>
                          </w:r>
                          <w:hyperlink r:id="rId1">
                            <w:r>
                              <w:rPr>
                                <w:sz w:val="16"/>
                              </w:rPr>
                              <w:t>https://ecode360.com/SP0643</w:t>
                            </w:r>
                          </w:hyperlink>
                          <w:r>
                            <w:rPr>
                              <w:spacing w:val="1"/>
                              <w:sz w:val="16"/>
                            </w:rPr>
                            <w:t xml:space="preserve"> </w:t>
                          </w:r>
                          <w:r>
                            <w:rPr>
                              <w:sz w:val="16"/>
                            </w:rPr>
                            <w:t>on 2026-04-</w:t>
                          </w:r>
                          <w:r>
                            <w:rPr>
                              <w:spacing w:val="-5"/>
                              <w:sz w:val="16"/>
                            </w:rPr>
                            <w:t>28</w:t>
                          </w:r>
                        </w:p>
                      </w:txbxContent>
                    </wps:txbx>
                    <wps:bodyPr wrap="square" lIns="0" tIns="0" rIns="0" bIns="0" rtlCol="0">
                      <a:noAutofit/>
                    </wps:bodyPr>
                  </wps:wsp>
                </a:graphicData>
              </a:graphic>
            </wp:anchor>
          </w:drawing>
        </mc:Choice>
        <mc:Fallback>
          <w:pict>
            <v:shapetype w14:anchorId="2BF53E5B" id="_x0000_t202" coordsize="21600,21600" o:spt="202" path="m,l,21600r21600,l21600,xe">
              <v:stroke joinstyle="miter"/>
              <v:path gradientshapeok="t" o:connecttype="rect"/>
            </v:shapetype>
            <v:shape id="Textbox 2" o:spid="_x0000_s1027" type="#_x0000_t202" style="position:absolute;margin-left:53pt;margin-top:750.6pt;width:207.65pt;height:10.9pt;z-index:-15767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" filled="f" stroked="f">
              <v:textbox inset="0,0,0,0">
                <w:txbxContent>
                  <w:p w14:paraId="4726E609" w14:textId="77777777" w:rsidR="00BB0B49" w:rsidRDefault="00992EF9">
                    <w:pPr>
                      <w:spacing w:before="13"/>
                      <w:ind w:left="20"/>
                      <w:rPr>
                        <w:sz w:val="16"/>
                      </w:rPr>
                    </w:pPr>
                    <w:r>
                      <w:rPr>
                        <w:sz w:val="16"/>
                      </w:rPr>
                      <w:t>Downloaded</w:t>
                    </w:r>
                    <w:r>
                      <w:rPr>
                        <w:spacing w:val="-1"/>
                        <w:sz w:val="16"/>
                      </w:rPr>
                      <w:t xml:space="preserve"> </w:t>
                    </w:r>
                    <w:r>
                      <w:rPr>
                        <w:sz w:val="16"/>
                      </w:rPr>
                      <w:t>from</w:t>
                    </w:r>
                    <w:r>
                      <w:rPr>
                        <w:spacing w:val="-2"/>
                        <w:sz w:val="16"/>
                      </w:rPr>
                      <w:t xml:space="preserve"> </w:t>
                    </w:r>
                    <w:hyperlink r:id="rId2">
                      <w:r>
                        <w:rPr>
                          <w:sz w:val="16"/>
                        </w:rPr>
                        <w:t>https://ecode360.com/SP0643</w:t>
                      </w:r>
                    </w:hyperlink>
                    <w:r>
                      <w:rPr>
                        <w:spacing w:val="1"/>
                        <w:sz w:val="16"/>
                      </w:rPr>
                      <w:t xml:space="preserve"> </w:t>
                    </w:r>
                    <w:r>
                      <w:rPr>
                        <w:sz w:val="16"/>
                      </w:rPr>
                      <w:t>on 2026-04-</w:t>
                    </w:r>
                    <w:r>
                      <w:rPr>
                        <w:spacing w:val="-5"/>
                        <w:sz w:val="16"/>
                      </w:rPr>
                      <w:t>28</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9E0F1" w14:textId="77777777" w:rsidR="00F36988" w:rsidRDefault="00F36988">
      <w:r>
        <w:separator/>
      </w:r>
    </w:p>
  </w:footnote>
  <w:footnote w:type="continuationSeparator" w:id="0">
    <w:p w14:paraId="049FA629" w14:textId="77777777" w:rsidR="00F36988" w:rsidRDefault="00F369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D60AA" w14:textId="77777777" w:rsidR="00BB0B49" w:rsidRDefault="00992EF9">
    <w:pPr>
      <w:pStyle w:val="BodyText"/>
      <w:spacing w:before="0" w:line="14" w:lineRule="auto"/>
      <w:ind w:left="0"/>
      <w:jc w:val="left"/>
      <w:rPr>
        <w:sz w:val="20"/>
      </w:rPr>
    </w:pPr>
    <w:r>
      <w:rPr>
        <w:noProof/>
        <w:sz w:val="20"/>
      </w:rPr>
      <mc:AlternateContent>
        <mc:Choice Requires="wps">
          <w:drawing>
            <wp:anchor distT="0" distB="0" distL="0" distR="0" simplePos="0" relativeHeight="487548928" behindDoc="1" locked="0" layoutInCell="1" allowOverlap="1" wp14:anchorId="568FD000" wp14:editId="662B735A">
              <wp:simplePos x="0" y="0"/>
              <wp:positionH relativeFrom="page">
                <wp:posOffset>673138</wp:posOffset>
              </wp:positionH>
              <wp:positionV relativeFrom="page">
                <wp:posOffset>388316</wp:posOffset>
              </wp:positionV>
              <wp:extent cx="1108710" cy="13843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8710" cy="138430"/>
                      </a:xfrm>
                      <a:prstGeom prst="rect">
                        <a:avLst/>
                      </a:prstGeom>
                    </wps:spPr>
                    <wps:txbx>
                      <w:txbxContent>
                        <w:p w14:paraId="32C70E8D" w14:textId="77777777" w:rsidR="00BB0B49" w:rsidRDefault="00992EF9">
                          <w:pPr>
                            <w:spacing w:before="13"/>
                            <w:ind w:left="20"/>
                            <w:rPr>
                              <w:sz w:val="16"/>
                            </w:rPr>
                          </w:pPr>
                          <w:r>
                            <w:rPr>
                              <w:sz w:val="16"/>
                            </w:rPr>
                            <w:t>Village</w:t>
                          </w:r>
                          <w:r>
                            <w:rPr>
                              <w:spacing w:val="-3"/>
                              <w:sz w:val="16"/>
                            </w:rPr>
                            <w:t xml:space="preserve"> </w:t>
                          </w:r>
                          <w:r>
                            <w:rPr>
                              <w:sz w:val="16"/>
                            </w:rPr>
                            <w:t>of</w:t>
                          </w:r>
                          <w:r>
                            <w:rPr>
                              <w:spacing w:val="-2"/>
                              <w:sz w:val="16"/>
                            </w:rPr>
                            <w:t xml:space="preserve"> </w:t>
                          </w:r>
                          <w:r>
                            <w:rPr>
                              <w:sz w:val="16"/>
                            </w:rPr>
                            <w:t>Springville,</w:t>
                          </w:r>
                          <w:r>
                            <w:rPr>
                              <w:spacing w:val="-2"/>
                              <w:sz w:val="16"/>
                            </w:rPr>
                            <w:t xml:space="preserve"> </w:t>
                          </w:r>
                          <w:r>
                            <w:rPr>
                              <w:spacing w:val="-5"/>
                              <w:sz w:val="16"/>
                            </w:rPr>
                            <w:t>NY</w:t>
                          </w:r>
                        </w:p>
                      </w:txbxContent>
                    </wps:txbx>
                    <wps:bodyPr wrap="square" lIns="0" tIns="0" rIns="0" bIns="0" rtlCol="0">
                      <a:noAutofit/>
                    </wps:bodyPr>
                  </wps:wsp>
                </a:graphicData>
              </a:graphic>
            </wp:anchor>
          </w:drawing>
        </mc:Choice>
        <mc:Fallback>
          <w:pict>
            <v:shapetype w14:anchorId="568FD000" id="_x0000_t202" coordsize="21600,21600" o:spt="202" path="m,l,21600r21600,l21600,xe">
              <v:stroke joinstyle="miter"/>
              <v:path gradientshapeok="t" o:connecttype="rect"/>
            </v:shapetype>
            <v:shape id="Textbox 1" o:spid="_x0000_s1026" type="#_x0000_t202" style="position:absolute;margin-left:53pt;margin-top:30.6pt;width:87.3pt;height:10.9pt;z-index:-15767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" filled="f" stroked="f">
              <v:textbox inset="0,0,0,0">
                <w:txbxContent>
                  <w:p w14:paraId="32C70E8D" w14:textId="77777777" w:rsidR="00BB0B49" w:rsidRDefault="00992EF9">
                    <w:pPr>
                      <w:spacing w:before="13"/>
                      <w:ind w:left="20"/>
                      <w:rPr>
                        <w:sz w:val="16"/>
                      </w:rPr>
                    </w:pPr>
                    <w:r>
                      <w:rPr>
                        <w:sz w:val="16"/>
                      </w:rPr>
                      <w:t>Village</w:t>
                    </w:r>
                    <w:r>
                      <w:rPr>
                        <w:spacing w:val="-3"/>
                        <w:sz w:val="16"/>
                      </w:rPr>
                      <w:t xml:space="preserve"> </w:t>
                    </w:r>
                    <w:r>
                      <w:rPr>
                        <w:sz w:val="16"/>
                      </w:rPr>
                      <w:t>of</w:t>
                    </w:r>
                    <w:r>
                      <w:rPr>
                        <w:spacing w:val="-2"/>
                        <w:sz w:val="16"/>
                      </w:rPr>
                      <w:t xml:space="preserve"> </w:t>
                    </w:r>
                    <w:r>
                      <w:rPr>
                        <w:sz w:val="16"/>
                      </w:rPr>
                      <w:t>Springville,</w:t>
                    </w:r>
                    <w:r>
                      <w:rPr>
                        <w:spacing w:val="-2"/>
                        <w:sz w:val="16"/>
                      </w:rPr>
                      <w:t xml:space="preserve"> </w:t>
                    </w:r>
                    <w:r>
                      <w:rPr>
                        <w:spacing w:val="-5"/>
                        <w:sz w:val="16"/>
                      </w:rPr>
                      <w:t>NY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BB27BF"/>
    <w:multiLevelType w:val="hybridMultilevel"/>
    <w:tmpl w:val="943C5D38"/>
    <w:lvl w:ilvl="0" w:tplc="8114434E">
      <w:start w:val="1"/>
      <w:numFmt w:val="upperLetter"/>
      <w:lvlText w:val="%1."/>
      <w:lvlJc w:val="left"/>
      <w:pPr>
        <w:ind w:left="480" w:hanging="48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8EE2F886">
      <w:start w:val="1"/>
      <w:numFmt w:val="decimal"/>
      <w:lvlText w:val="(%2)"/>
      <w:lvlJc w:val="left"/>
      <w:pPr>
        <w:ind w:left="960" w:hanging="48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CA546C68">
      <w:numFmt w:val="bullet"/>
      <w:lvlText w:val="•"/>
      <w:lvlJc w:val="left"/>
      <w:pPr>
        <w:ind w:left="1933" w:hanging="480"/>
      </w:pPr>
      <w:rPr>
        <w:rFonts w:hint="default"/>
        <w:lang w:val="en-US" w:eastAsia="en-US" w:bidi="ar-SA"/>
      </w:rPr>
    </w:lvl>
    <w:lvl w:ilvl="3" w:tplc="384E81AE">
      <w:numFmt w:val="bullet"/>
      <w:lvlText w:val="•"/>
      <w:lvlJc w:val="left"/>
      <w:pPr>
        <w:ind w:left="2906" w:hanging="480"/>
      </w:pPr>
      <w:rPr>
        <w:rFonts w:hint="default"/>
        <w:lang w:val="en-US" w:eastAsia="en-US" w:bidi="ar-SA"/>
      </w:rPr>
    </w:lvl>
    <w:lvl w:ilvl="4" w:tplc="86AE34F0">
      <w:numFmt w:val="bullet"/>
      <w:lvlText w:val="•"/>
      <w:lvlJc w:val="left"/>
      <w:pPr>
        <w:ind w:left="3880" w:hanging="480"/>
      </w:pPr>
      <w:rPr>
        <w:rFonts w:hint="default"/>
        <w:lang w:val="en-US" w:eastAsia="en-US" w:bidi="ar-SA"/>
      </w:rPr>
    </w:lvl>
    <w:lvl w:ilvl="5" w:tplc="46F0C204">
      <w:numFmt w:val="bullet"/>
      <w:lvlText w:val="•"/>
      <w:lvlJc w:val="left"/>
      <w:pPr>
        <w:ind w:left="4853" w:hanging="480"/>
      </w:pPr>
      <w:rPr>
        <w:rFonts w:hint="default"/>
        <w:lang w:val="en-US" w:eastAsia="en-US" w:bidi="ar-SA"/>
      </w:rPr>
    </w:lvl>
    <w:lvl w:ilvl="6" w:tplc="CC7C5338">
      <w:numFmt w:val="bullet"/>
      <w:lvlText w:val="•"/>
      <w:lvlJc w:val="left"/>
      <w:pPr>
        <w:ind w:left="5826" w:hanging="480"/>
      </w:pPr>
      <w:rPr>
        <w:rFonts w:hint="default"/>
        <w:lang w:val="en-US" w:eastAsia="en-US" w:bidi="ar-SA"/>
      </w:rPr>
    </w:lvl>
    <w:lvl w:ilvl="7" w:tplc="DC6249A8">
      <w:numFmt w:val="bullet"/>
      <w:lvlText w:val="•"/>
      <w:lvlJc w:val="left"/>
      <w:pPr>
        <w:ind w:left="6800" w:hanging="480"/>
      </w:pPr>
      <w:rPr>
        <w:rFonts w:hint="default"/>
        <w:lang w:val="en-US" w:eastAsia="en-US" w:bidi="ar-SA"/>
      </w:rPr>
    </w:lvl>
    <w:lvl w:ilvl="8" w:tplc="12E8BB86">
      <w:numFmt w:val="bullet"/>
      <w:lvlText w:val="•"/>
      <w:lvlJc w:val="left"/>
      <w:pPr>
        <w:ind w:left="7773" w:hanging="480"/>
      </w:pPr>
      <w:rPr>
        <w:rFonts w:hint="default"/>
        <w:lang w:val="en-US" w:eastAsia="en-US" w:bidi="ar-SA"/>
      </w:rPr>
    </w:lvl>
  </w:abstractNum>
  <w:num w:numId="1" w16cid:durableId="11231867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B49"/>
    <w:rsid w:val="00013486"/>
    <w:rsid w:val="00055C6A"/>
    <w:rsid w:val="000F61E2"/>
    <w:rsid w:val="001561B1"/>
    <w:rsid w:val="00241065"/>
    <w:rsid w:val="002B0591"/>
    <w:rsid w:val="00425A0A"/>
    <w:rsid w:val="0043318E"/>
    <w:rsid w:val="00457201"/>
    <w:rsid w:val="004633FB"/>
    <w:rsid w:val="0049518D"/>
    <w:rsid w:val="00522E49"/>
    <w:rsid w:val="0055266F"/>
    <w:rsid w:val="00663DE0"/>
    <w:rsid w:val="006907F2"/>
    <w:rsid w:val="006E155C"/>
    <w:rsid w:val="006E3679"/>
    <w:rsid w:val="006F24E8"/>
    <w:rsid w:val="0076682E"/>
    <w:rsid w:val="00767563"/>
    <w:rsid w:val="00774BBA"/>
    <w:rsid w:val="007D6D72"/>
    <w:rsid w:val="007E1F69"/>
    <w:rsid w:val="00820F99"/>
    <w:rsid w:val="00865EEA"/>
    <w:rsid w:val="008A6E8C"/>
    <w:rsid w:val="00957C58"/>
    <w:rsid w:val="009700AC"/>
    <w:rsid w:val="00992EF9"/>
    <w:rsid w:val="009A79F5"/>
    <w:rsid w:val="009C541D"/>
    <w:rsid w:val="00A559CC"/>
    <w:rsid w:val="00A74F3E"/>
    <w:rsid w:val="00AB139D"/>
    <w:rsid w:val="00B00A0A"/>
    <w:rsid w:val="00BA295F"/>
    <w:rsid w:val="00BB0B49"/>
    <w:rsid w:val="00BD4CCB"/>
    <w:rsid w:val="00C05A41"/>
    <w:rsid w:val="00C924CE"/>
    <w:rsid w:val="00CB559E"/>
    <w:rsid w:val="00E227EC"/>
    <w:rsid w:val="00E258AE"/>
    <w:rsid w:val="00E53597"/>
    <w:rsid w:val="00E72D9C"/>
    <w:rsid w:val="00EC688B"/>
    <w:rsid w:val="00ED1FF1"/>
    <w:rsid w:val="00F36988"/>
    <w:rsid w:val="00F968EE"/>
    <w:rsid w:val="00FE6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65DF1"/>
  <w15:docId w15:val="{16578C9F-9B8A-469A-B53D-AB0CE90A0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480"/>
      <w:jc w:val="both"/>
    </w:pPr>
    <w:rPr>
      <w:sz w:val="24"/>
      <w:szCs w:val="24"/>
    </w:rPr>
  </w:style>
  <w:style w:type="paragraph" w:styleId="ListParagraph">
    <w:name w:val="List Paragraph"/>
    <w:basedOn w:val="Normal"/>
    <w:uiPriority w:val="1"/>
    <w:qFormat/>
    <w:pPr>
      <w:spacing w:before="180"/>
      <w:ind w:left="960" w:hanging="48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s://ecode360.com/SP0643" TargetMode="External"/><Relationship Id="rId1" Type="http://schemas.openxmlformats.org/officeDocument/2006/relationships/hyperlink" Target="https://ecode360.com/SP0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F7CCD-142C-49FC-81D3-83006FDB2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949</Words>
  <Characters>5410</Characters>
  <Application>Microsoft Office Word</Application>
  <DocSecurity>4</DocSecurity>
  <Lines>45</Lines>
  <Paragraphs>12</Paragraphs>
  <ScaleCrop>false</ScaleCrop>
  <Company/>
  <LinksUpToDate>false</LinksUpToDate>
  <CharactersWithSpaces>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 Blumenstein</dc:creator>
  <cp:lastModifiedBy>Jen Blumenstein</cp:lastModifiedBy>
  <cp:revision>2</cp:revision>
  <dcterms:created xsi:type="dcterms:W3CDTF">2026-07-16T19:29:00Z</dcterms:created>
  <dcterms:modified xsi:type="dcterms:W3CDTF">2026-07-16T19:29:00Z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2026-04-28T00:00:00Z</vt:filetime>
  </property>
  <property fmtid="{D5CDD505-2E9C-101B-9397-08002B2CF9AE}" pid="3" name="Producer">
    <vt:lpwstr>Prince 15.4.1 (www.princexml.com)</vt:lpwstr>
  </property>
  <property fmtid="{D5CDD505-2E9C-101B-9397-08002B2CF9AE}" pid="4" name="LastSaved">
    <vt:filetime>2026-04-28T00:00:00Z</vt:filetime>
  </property>
</Properties>
</file>